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D40" w:rsidRPr="001D1D40" w:rsidRDefault="001D1D40" w:rsidP="001D1D40">
      <w:pPr>
        <w:jc w:val="both"/>
        <w:rPr>
          <w:b/>
        </w:rPr>
      </w:pPr>
      <w:r w:rsidRPr="001D1D40">
        <w:rPr>
          <w:b/>
        </w:rPr>
        <w:t>İZMİR VALİLİĞİ</w:t>
      </w:r>
    </w:p>
    <w:p w:rsidR="001D1D40" w:rsidRPr="001D1D40" w:rsidRDefault="001D1D40" w:rsidP="001D1D40">
      <w:pPr>
        <w:jc w:val="both"/>
        <w:rPr>
          <w:b/>
        </w:rPr>
      </w:pPr>
      <w:r w:rsidRPr="001D1D40">
        <w:rPr>
          <w:b/>
        </w:rPr>
        <w:t>YATIRIM İZLEME VE KOORDİNASYON BAŞKANLIĞINA</w:t>
      </w:r>
    </w:p>
    <w:p w:rsidR="001D1D40" w:rsidRDefault="001D1D40" w:rsidP="001D1D40">
      <w:pPr>
        <w:jc w:val="both"/>
      </w:pPr>
      <w:r>
        <w:t xml:space="preserve"> </w:t>
      </w:r>
    </w:p>
    <w:p w:rsidR="001D1D40" w:rsidRDefault="001D1D40" w:rsidP="001D1D40">
      <w:pPr>
        <w:jc w:val="both"/>
      </w:pPr>
      <w:r>
        <w:t>KONU : Ticaret Gazetesinin 30.10.2019 tarihli sayısında yayınlanan ILN01074058 numaralı “Jeotermal kaynak sahası arama ve işletme haklarının 2886 sayılı Kanun uyarınca açık teklif usulü ile kiraya verilmesine ilişkin”  ilana konu ; 14.11.2019 tarihli ihalelerin iptal edilmesi talebidir.</w:t>
      </w:r>
    </w:p>
    <w:p w:rsidR="001D1D40" w:rsidRDefault="001D1D40" w:rsidP="001D1D40">
      <w:pPr>
        <w:jc w:val="both"/>
      </w:pPr>
    </w:p>
    <w:p w:rsidR="001D1D40" w:rsidRDefault="001D1D40" w:rsidP="001D1D40">
      <w:pPr>
        <w:jc w:val="both"/>
      </w:pPr>
      <w:r>
        <w:t>İzmir Ticaret Gazetesinin 30.10.2019 tarihli sayısında  yayınlanan, ILN01074058 numaralı “Jeotermal kaynak sahası arama ve işletme haklarının 2886 sayılı Kanun uyarınca açık teklif usulü ile kiraya verilmesine ilişkin”  ilanda, İzmir ilinin, Kınık, Bergama, Kemalpaşa, Menemen, Dikili, Tire, Torbalı, Urla, Kiraz, Ödemiş, Bayındır, Gaziemir, Seferihisar, Karaburun, Çeşme ve Aliağa ilçelerinde , “arama sahası olarak ihale edilerek ruhsatlandırılacak  33 adet saha”  ile  “işletme sahası olarak ihale edilerek ruhsatlandırılacak Aliağa-</w:t>
      </w:r>
      <w:proofErr w:type="spellStart"/>
      <w:r>
        <w:t>Güzelhisar</w:t>
      </w:r>
      <w:proofErr w:type="spellEnd"/>
      <w:r>
        <w:t xml:space="preserve"> sahası ile Çeşme İlçesi </w:t>
      </w:r>
      <w:proofErr w:type="spellStart"/>
      <w:r>
        <w:t>Çiftlik,Ovacık</w:t>
      </w:r>
      <w:proofErr w:type="spellEnd"/>
      <w:r>
        <w:t>, Demirtaş sahaları “ olmak üzere toplam 35 adet yaklaşık 95.330 hektarlık sahanın kiraya verileceği ve ihalelerin 14.11.2019 tarihinde yapılacağı ilan edilmiştir.</w:t>
      </w:r>
    </w:p>
    <w:p w:rsidR="001D1D40" w:rsidRDefault="001D1D40" w:rsidP="001D1D40">
      <w:pPr>
        <w:jc w:val="both"/>
      </w:pPr>
      <w:r>
        <w:t xml:space="preserve">İlanda belirtilen alanlar, Ege Bölgesinin  verimli tarım alanlarının bulunduğu veya etki alanında kalacak sahalardır. İzmir’in otuz ilçesinin  yirmi sekizinden  daha büyük olan ve İzmir İlinin  yüzölçümünün, yüzde sekizine denk gelen bir alanı kaplayan jeotermal arama ve işletme alanlarının ihaleye çıkarılması, bölgede yaşayanlar ve üreticiler arasında büyük bir panik ve endişeye yol açmıştır. Söz konusu arama ve işletme  faaliyetinin, Ege Bölgesi’nin geleneksel tarım ürünleri olarak bilinen ve büyük oranda ihraç edilen incir, üzüm, zeytin ve kestane gibi birçok ürünün geleceğini tehlikeye atacağı açıkça ortadadır. Bu alanlarda bulunan zeytinliklerin, coğrafi etikete konu olmuş, Hurma Zeytin, Enginar ve </w:t>
      </w:r>
      <w:proofErr w:type="spellStart"/>
      <w:r>
        <w:t>Nergiz</w:t>
      </w:r>
      <w:proofErr w:type="spellEnd"/>
      <w:r>
        <w:t xml:space="preserve"> çiçeği gibi tarımsal ürünler ile koyun ve keçi sütüne dayalı süt ürünlerinin  üretildiği bölgeler de olumsuz etkilenecektir. Bu sebeple;</w:t>
      </w:r>
    </w:p>
    <w:p w:rsidR="001D1D40" w:rsidRDefault="001D1D40" w:rsidP="001D1D40">
      <w:pPr>
        <w:jc w:val="both"/>
      </w:pPr>
      <w:r>
        <w:t>• jeotermal enerji ile elde edilebilecek elektrik üretimine elverişli sondaj yatırım planı ve  ısı derecesinin belirsiz ve bilimsel dayanaktan uzak olması,</w:t>
      </w:r>
    </w:p>
    <w:p w:rsidR="001D1D40" w:rsidRDefault="001D1D40" w:rsidP="001D1D40">
      <w:pPr>
        <w:jc w:val="both"/>
      </w:pPr>
      <w:r>
        <w:t xml:space="preserve"> </w:t>
      </w:r>
    </w:p>
    <w:p w:rsidR="001D1D40" w:rsidRDefault="001D1D40" w:rsidP="001D1D40">
      <w:pPr>
        <w:jc w:val="both"/>
      </w:pPr>
      <w:r>
        <w:t>• sondaj derinliğinin belirsiz ve maliyet hesabının da rasyonel olmaması,</w:t>
      </w:r>
    </w:p>
    <w:p w:rsidR="001D1D40" w:rsidRDefault="001D1D40" w:rsidP="001D1D40">
      <w:pPr>
        <w:jc w:val="both"/>
      </w:pPr>
      <w:r>
        <w:t xml:space="preserve"> </w:t>
      </w:r>
    </w:p>
    <w:p w:rsidR="001D1D40" w:rsidRDefault="001D1D40" w:rsidP="001D1D40">
      <w:pPr>
        <w:jc w:val="both"/>
      </w:pPr>
      <w:r>
        <w:t>• arama-sondaj çalışmaları esnasında  sıyrılacak bitkisel toprak miktarının belirsizliği gibi pek çok konuda tarıma ve çevreye etkileri yönünden, İzmir Valiliğince,  İzmir halkına somut bir taahhütte bulunulmaması,</w:t>
      </w:r>
    </w:p>
    <w:p w:rsidR="001D1D40" w:rsidRDefault="001D1D40" w:rsidP="001D1D40">
      <w:pPr>
        <w:jc w:val="both"/>
      </w:pPr>
      <w:r>
        <w:t xml:space="preserve">• Her türlü alan kullanımının; başta Çevre ve Şehircilik Bakanlığının, 1/1000.000 Ölçekli İzmir Manisa İllerini kapsayan Çevre Düzeni Planına, devamında İzmir İlini kapsayan her alt ölçekteki plan kararlarına ve plan mevzuatına uygun çalışma yapılmadan ve planlara işlenmeden  arama ve işletme sahaların ihale edilmesinin, </w:t>
      </w:r>
      <w:proofErr w:type="spellStart"/>
      <w:r>
        <w:t>mer”i</w:t>
      </w:r>
      <w:proofErr w:type="spellEnd"/>
      <w:r>
        <w:t xml:space="preserve"> mevzuata ve bilime aykırı  olması,</w:t>
      </w:r>
    </w:p>
    <w:p w:rsidR="001D1D40" w:rsidRDefault="001D1D40" w:rsidP="001D1D40">
      <w:pPr>
        <w:jc w:val="both"/>
      </w:pPr>
      <w:r>
        <w:t xml:space="preserve">• Mera, zeytin yönünden özel tarım alanı, Özel Çevre Koruma Alanı , orman alanı , sulak alanlar olması nedeniyle ilgili çeşitli kurumlardan (2872, 5216 , 2560  ve 3194 sayılı  Kanunlar uyarınca İzmir Büyükşehir Belediyesi, İZSU, DSİ, 3573 sayılı Zeytinciliğin Islahı ve Yabanilerinin </w:t>
      </w:r>
      <w:proofErr w:type="spellStart"/>
      <w:r>
        <w:t>Aşılattırılması</w:t>
      </w:r>
      <w:proofErr w:type="spellEnd"/>
      <w:r>
        <w:t xml:space="preserve"> Hakkında Kanun hükümleri uyarınca Tarım ve Orman Bakanlığı,  Kültür ve Tabiat Varlıklarını Koruma Kurulları,  4081 sayılı Kanun uyarınca Çiftçi Mallarını Koruma Meclislerinden, Milli Emlak Müdürlüklerinden  gerekli  izinlerin alınmamış olması ve hatta bu alanların bulunduğu sahaların ayrı tutulmamış olması ,</w:t>
      </w:r>
    </w:p>
    <w:p w:rsidR="00F7288B" w:rsidRDefault="001D1D40" w:rsidP="001D1D40">
      <w:pPr>
        <w:jc w:val="both"/>
      </w:pPr>
      <w:r>
        <w:t xml:space="preserve">• Bu alanlarda mülkiyet araştırması yapılarak, çoğunluğunu hazine arazilerinin oluşturduğu arazilerin 4706 sayılı Kanun uyarınca sondaj-arama amacıyla kiralayacak olan yatırımcıların, bu arazilerin 31.12.2019 tarihinden evvel % 50 bedelle satın alma maksatlı kiralanma amacı olup olmadığının değerlendirilmemesi, özel mülkiyete konu yerlerdeki çiftçi ve arazi sahiplerinin </w:t>
      </w:r>
      <w:r>
        <w:lastRenderedPageBreak/>
        <w:t>zararlarını karşılayacak bir teminat ve tazminat bedeli öngörülerek bu teminatların ihale bedeline yansıtılmadığı,</w:t>
      </w:r>
    </w:p>
    <w:p w:rsidR="001D1D40" w:rsidRDefault="001D1D40" w:rsidP="001D1D40">
      <w:pPr>
        <w:jc w:val="both"/>
      </w:pPr>
    </w:p>
    <w:p w:rsidR="001D1D40" w:rsidRDefault="001D1D40" w:rsidP="001D1D40">
      <w:pPr>
        <w:jc w:val="both"/>
      </w:pPr>
      <w:r>
        <w:t xml:space="preserve">• Bu alanlarda jeotermal sıvının çıkartılması ve enerji üretim amaçlı kullanılması durumunda yöredeki bitki örtüsüne, canlılara ve tarım sektörüne önemli çevresel etkisinin olacağı, gürültü ve </w:t>
      </w:r>
      <w:proofErr w:type="spellStart"/>
      <w:r>
        <w:t>kükürtdioksit</w:t>
      </w:r>
      <w:proofErr w:type="spellEnd"/>
      <w:r>
        <w:t xml:space="preserve"> kaynaklı koku kirliliği oluşacağı, turizmin olumsuz etkileneceği dikkate alınmadığı görülmüş olmakla,</w:t>
      </w:r>
    </w:p>
    <w:p w:rsidR="001D1D40" w:rsidRDefault="001D1D40" w:rsidP="001D1D40">
      <w:pPr>
        <w:jc w:val="both"/>
      </w:pPr>
      <w:r>
        <w:t xml:space="preserve"> </w:t>
      </w:r>
    </w:p>
    <w:p w:rsidR="001D1D40" w:rsidRDefault="001D1D40" w:rsidP="001D1D40">
      <w:pPr>
        <w:jc w:val="both"/>
      </w:pPr>
      <w:r>
        <w:t xml:space="preserve">• Özellikle Çeşme Ovacık’ta İzmir 5.İdare Mahkemesinin 2018/845 E. 2019/676 </w:t>
      </w:r>
      <w:proofErr w:type="spellStart"/>
      <w:r>
        <w:t>K.sayılı</w:t>
      </w:r>
      <w:proofErr w:type="spellEnd"/>
      <w:r>
        <w:t xml:space="preserve"> 28.05.2019 tarihli jeotermal enerji yatırımı ile ilgili “ÇED Gerekli Değildir kararının iptaline ilişkin yargı kararı ve  dayanak bilirkişi raporu” nazara alınmadan yeniden bu yerlerin ihale edildiği , bu durumun Anayasanın 125,138.maddeleri ile </w:t>
      </w:r>
      <w:proofErr w:type="spellStart"/>
      <w:r>
        <w:t>İYUK’un</w:t>
      </w:r>
      <w:proofErr w:type="spellEnd"/>
      <w:r>
        <w:t xml:space="preserve"> 27-28.maddeleri uyarınca yargı kararına uygun işlem tesis edilmesi gerekirken yeniden ihaleye çıkılması hukuki ve cezai sorumluluk gerektirmektedir.</w:t>
      </w:r>
    </w:p>
    <w:p w:rsidR="001D1D40" w:rsidRDefault="001D1D40" w:rsidP="001D1D40">
      <w:pPr>
        <w:jc w:val="both"/>
      </w:pPr>
      <w:r>
        <w:t>​Tire –Ödemiş-Kınık-Kiraz ilçelerine komşu olan Aydın ve Manisa illerinde de aynı şekilde, Aydın Çevre ve Doğa Derneği tarafından açılan davalara ilişkin jeotermal enerji santrali yatırım amaçlı mahkemelerce verilmiş iptal kararlarının dikkate alınmaksızın zeytincilik, tarım ve hayvancılık faaliyeti sürdürülen bu bölgelerde Jeotermal kaynak sahası arama ve işletme amaçlı yatırım planlanmasının Anayasa ve uluslararası mevzuatla korunan yaşam hakkı, mülkiyet hakkı, çevre haklarının ihlali niteliğindeki bu idari tasarrufun  hukuk devleti ilkesine ve kamu yararına aykırı olması nedenlerinden ötürü, 14.11.2019 tarihinde yapılacak bu ihalelerin iptali gerekmektedir.</w:t>
      </w:r>
    </w:p>
    <w:p w:rsidR="001D1D40" w:rsidRDefault="001D1D40" w:rsidP="001D1D40">
      <w:pPr>
        <w:jc w:val="both"/>
      </w:pPr>
      <w:r>
        <w:t>2872 sayılı Çevre Kanunu'nun 2. Maddesi uyarınca çevresel etki değerlendirmesi yapılmayan bu sahalarda , Kanunun 10.maddesi uyarınca ;  Çevresel Etki Değerlendirmesi Olumlu Kararı veya Çevresel Etki Değerlendirmesi Gerekli Değildir Kararı alınmadıkça bu projelerle ilgili onay, izin, teşvik, yapı ve kullanım ruhsatı verilemeyeceği, proje için yatırıma başlanamayacağı ve ihale edilemeyeceği öngörülmüştür.</w:t>
      </w:r>
    </w:p>
    <w:p w:rsidR="001D1D40" w:rsidRDefault="001D1D40" w:rsidP="001D1D40">
      <w:pPr>
        <w:jc w:val="both"/>
      </w:pPr>
      <w:r>
        <w:t xml:space="preserve">Bu nedenlerle , mer’i mevzuata, T.C. Anayasa’sına, Uluslararası İnsan Hakları ve Çevre Mevzuatına ve bu sahalar ile ilgili daha önce verilmiş (iptal)yargı kararlarına aykırılık taşıyan 14.11.2019 tarihinde yapılacak ihalelerin iptaline karar verilmesini , aksi halde çevre ve insan sağlığı açısından telafisi imkansız zararlara sebebiyet verileceğinden, dava ve şikayet </w:t>
      </w:r>
      <w:proofErr w:type="spellStart"/>
      <w:r>
        <w:t>v.b</w:t>
      </w:r>
      <w:proofErr w:type="spellEnd"/>
      <w:r>
        <w:t>. hukuki yollara başvuruda bulunacağımı belirtirim. Saygılarımla. ../11/2019</w:t>
      </w:r>
    </w:p>
    <w:p w:rsidR="001D1D40" w:rsidRDefault="001D1D40" w:rsidP="001D1D40">
      <w:pPr>
        <w:jc w:val="both"/>
      </w:pPr>
      <w:r>
        <w:t xml:space="preserve">​​​​​​​​ </w:t>
      </w:r>
    </w:p>
    <w:p w:rsidR="001D1D40" w:rsidRDefault="001D1D40" w:rsidP="001D1D40">
      <w:pPr>
        <w:jc w:val="both"/>
      </w:pPr>
    </w:p>
    <w:p w:rsidR="001D1D40" w:rsidRDefault="001D1D40" w:rsidP="001D1D40">
      <w:pPr>
        <w:jc w:val="both"/>
      </w:pPr>
      <w:bookmarkStart w:id="0" w:name="_GoBack"/>
      <w:bookmarkEnd w:id="0"/>
      <w:r>
        <w:t>İsim –</w:t>
      </w:r>
      <w:proofErr w:type="spellStart"/>
      <w:r>
        <w:t>Soyad</w:t>
      </w:r>
      <w:proofErr w:type="spellEnd"/>
      <w:r>
        <w:t>- TC numarası</w:t>
      </w:r>
    </w:p>
    <w:p w:rsidR="001D1D40" w:rsidRDefault="001D1D40" w:rsidP="001D1D40">
      <w:pPr>
        <w:jc w:val="both"/>
      </w:pPr>
      <w:r>
        <w:t>Açık Adres:</w:t>
      </w:r>
    </w:p>
    <w:p w:rsidR="001D1D40" w:rsidRDefault="001D1D40" w:rsidP="001D1D40">
      <w:pPr>
        <w:jc w:val="both"/>
      </w:pPr>
      <w:r>
        <w:t>Tel             :</w:t>
      </w:r>
    </w:p>
    <w:sectPr w:rsidR="001D1D40" w:rsidSect="001D1D40">
      <w:pgSz w:w="11900" w:h="16840"/>
      <w:pgMar w:top="1417" w:right="1417" w:bottom="52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40"/>
    <w:rsid w:val="001D1D40"/>
    <w:rsid w:val="003851BB"/>
    <w:rsid w:val="00F728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F0B96FB"/>
  <w15:chartTrackingRefBased/>
  <w15:docId w15:val="{9FB91C20-B806-4B4B-A460-B032513B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2019-11-13T14:25:00Z</dcterms:created>
  <dcterms:modified xsi:type="dcterms:W3CDTF">2019-11-13T14:28:00Z</dcterms:modified>
</cp:coreProperties>
</file>