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48" w:rsidRDefault="00BE0248" w:rsidP="00475866">
      <w:pPr>
        <w:spacing w:after="0" w:line="264" w:lineRule="auto"/>
        <w:jc w:val="center"/>
        <w:rPr>
          <w:rFonts w:cstheme="minorHAnsi"/>
          <w:b/>
        </w:rPr>
      </w:pPr>
    </w:p>
    <w:p w:rsidR="00C8550C" w:rsidRPr="0054207F" w:rsidRDefault="00143690" w:rsidP="00475866">
      <w:pPr>
        <w:spacing w:after="0" w:line="264" w:lineRule="auto"/>
        <w:jc w:val="center"/>
        <w:rPr>
          <w:rFonts w:cstheme="minorHAnsi"/>
          <w:b/>
        </w:rPr>
      </w:pPr>
      <w:r w:rsidRPr="0054207F">
        <w:rPr>
          <w:rFonts w:cstheme="minorHAnsi"/>
          <w:b/>
        </w:rPr>
        <w:t>SERBEST HEKİM</w:t>
      </w:r>
      <w:r w:rsidR="001B4503" w:rsidRPr="0054207F">
        <w:rPr>
          <w:rFonts w:cstheme="minorHAnsi"/>
          <w:b/>
        </w:rPr>
        <w:t>&amp; ÖZEL HASTANE</w:t>
      </w:r>
      <w:r w:rsidRPr="0054207F">
        <w:rPr>
          <w:rFonts w:cstheme="minorHAnsi"/>
          <w:b/>
        </w:rPr>
        <w:t xml:space="preserve"> SÖZLEŞMESİ</w:t>
      </w:r>
    </w:p>
    <w:p w:rsidR="00F06AA7" w:rsidRPr="0054207F" w:rsidRDefault="00F06AA7" w:rsidP="001B4503">
      <w:pPr>
        <w:pStyle w:val="ListeParagraf"/>
        <w:spacing w:after="0" w:line="264" w:lineRule="auto"/>
        <w:ind w:left="142"/>
        <w:rPr>
          <w:rFonts w:cstheme="minorHAnsi"/>
          <w:b/>
        </w:rPr>
      </w:pPr>
    </w:p>
    <w:p w:rsidR="0093381B" w:rsidRDefault="001B4503" w:rsidP="00DF26BA">
      <w:pPr>
        <w:pStyle w:val="ListeParagraf"/>
        <w:numPr>
          <w:ilvl w:val="0"/>
          <w:numId w:val="12"/>
        </w:numPr>
        <w:spacing w:after="0" w:line="264" w:lineRule="auto"/>
        <w:ind w:left="284" w:hanging="284"/>
        <w:rPr>
          <w:rFonts w:cstheme="minorHAnsi"/>
          <w:b/>
        </w:rPr>
      </w:pPr>
      <w:r w:rsidRPr="0054207F">
        <w:rPr>
          <w:rFonts w:cstheme="minorHAnsi"/>
          <w:b/>
        </w:rPr>
        <w:t>Taraflar</w:t>
      </w:r>
    </w:p>
    <w:p w:rsidR="00DF26BA" w:rsidRPr="0054207F" w:rsidRDefault="001B4503" w:rsidP="0093381B">
      <w:pPr>
        <w:pStyle w:val="ListeParagraf"/>
        <w:spacing w:after="0" w:line="264" w:lineRule="auto"/>
        <w:ind w:left="284"/>
        <w:rPr>
          <w:rFonts w:cstheme="minorHAnsi"/>
          <w:b/>
        </w:rPr>
      </w:pPr>
      <w:r w:rsidRPr="0054207F">
        <w:rPr>
          <w:rFonts w:cstheme="minorHAnsi"/>
          <w:bCs/>
        </w:rPr>
        <w:t xml:space="preserve">Bu sözleşme Dr….. ile …..Hastanesi arasında imzalanmıştır. </w:t>
      </w:r>
      <w:r w:rsidR="00DF26BA" w:rsidRPr="0054207F">
        <w:rPr>
          <w:rFonts w:cstheme="minorHAnsi"/>
          <w:bCs/>
        </w:rPr>
        <w:t>Bu sözleşmede taraflardan Dr… ‘dan hekim, …Hastanesinden Hastane olarak sözedilecektir. Tarafların yerleşim yeri ve iletişim bilgileri alt satırda gösterilmiştir.</w:t>
      </w:r>
    </w:p>
    <w:p w:rsidR="00DF26BA" w:rsidRPr="0054207F" w:rsidRDefault="00DF26BA" w:rsidP="00DF26BA">
      <w:pPr>
        <w:pStyle w:val="ListeParagraf"/>
        <w:spacing w:after="0" w:line="264" w:lineRule="auto"/>
        <w:ind w:left="284"/>
        <w:rPr>
          <w:rFonts w:cstheme="minorHAnsi"/>
          <w:bCs/>
        </w:rPr>
      </w:pPr>
      <w:r w:rsidRPr="0054207F">
        <w:rPr>
          <w:rFonts w:cstheme="minorHAnsi"/>
          <w:bCs/>
        </w:rPr>
        <w:t>Hekim    :….</w:t>
      </w:r>
    </w:p>
    <w:p w:rsidR="00DF26BA" w:rsidRPr="0054207F" w:rsidRDefault="00DF26BA" w:rsidP="00DF26BA">
      <w:pPr>
        <w:pStyle w:val="ListeParagraf"/>
        <w:spacing w:after="0" w:line="264" w:lineRule="auto"/>
        <w:ind w:left="284"/>
        <w:rPr>
          <w:rFonts w:cstheme="minorHAnsi"/>
          <w:bCs/>
        </w:rPr>
      </w:pPr>
      <w:r w:rsidRPr="0054207F">
        <w:rPr>
          <w:rFonts w:cstheme="minorHAnsi"/>
          <w:bCs/>
        </w:rPr>
        <w:t>Hastane:</w:t>
      </w:r>
    </w:p>
    <w:p w:rsidR="0093381B" w:rsidRDefault="00DF26BA" w:rsidP="00DF26BA">
      <w:pPr>
        <w:pStyle w:val="ListeParagraf"/>
        <w:numPr>
          <w:ilvl w:val="0"/>
          <w:numId w:val="12"/>
        </w:numPr>
        <w:spacing w:after="0" w:line="264" w:lineRule="auto"/>
        <w:ind w:left="284" w:hanging="284"/>
        <w:rPr>
          <w:rFonts w:cstheme="minorHAnsi"/>
          <w:b/>
        </w:rPr>
      </w:pPr>
      <w:r w:rsidRPr="0054207F">
        <w:rPr>
          <w:rFonts w:cstheme="minorHAnsi"/>
          <w:b/>
        </w:rPr>
        <w:t>Sözleşmenin Konusu</w:t>
      </w:r>
    </w:p>
    <w:p w:rsidR="00DF26BA" w:rsidRPr="0054207F" w:rsidRDefault="000D1C95" w:rsidP="0093381B">
      <w:pPr>
        <w:pStyle w:val="ListeParagraf"/>
        <w:spacing w:after="0" w:line="264" w:lineRule="auto"/>
        <w:ind w:left="284"/>
        <w:rPr>
          <w:rFonts w:cstheme="minorHAnsi"/>
          <w:b/>
        </w:rPr>
      </w:pPr>
      <w:r w:rsidRPr="0054207F">
        <w:rPr>
          <w:rFonts w:cstheme="minorHAnsi"/>
          <w:bCs/>
        </w:rPr>
        <w:t>Hekimin muayenehanesine başvuran hastalar</w:t>
      </w:r>
      <w:r w:rsidR="003328A8" w:rsidRPr="0054207F">
        <w:rPr>
          <w:rFonts w:cstheme="minorHAnsi"/>
          <w:bCs/>
        </w:rPr>
        <w:t>ın</w:t>
      </w:r>
      <w:r w:rsidRPr="0054207F">
        <w:rPr>
          <w:rFonts w:cstheme="minorHAnsi"/>
          <w:bCs/>
        </w:rPr>
        <w:t>a</w:t>
      </w:r>
      <w:r w:rsidR="00002904" w:rsidRPr="0054207F">
        <w:rPr>
          <w:rFonts w:cstheme="minorHAnsi"/>
          <w:bCs/>
        </w:rPr>
        <w:t>,</w:t>
      </w:r>
      <w:r w:rsidRPr="0054207F">
        <w:rPr>
          <w:rFonts w:cstheme="minorHAnsi"/>
          <w:bCs/>
        </w:rPr>
        <w:t xml:space="preserve"> hastanede </w:t>
      </w:r>
      <w:r w:rsidR="003328A8" w:rsidRPr="0054207F">
        <w:rPr>
          <w:rFonts w:cstheme="minorHAnsi"/>
          <w:bCs/>
        </w:rPr>
        <w:t xml:space="preserve">koşullarında sunulması gereken </w:t>
      </w:r>
      <w:r w:rsidRPr="0054207F">
        <w:rPr>
          <w:rFonts w:cstheme="minorHAnsi"/>
          <w:bCs/>
        </w:rPr>
        <w:t>sağlık hizmetleri</w:t>
      </w:r>
      <w:r w:rsidR="003328A8" w:rsidRPr="0054207F">
        <w:rPr>
          <w:rFonts w:cstheme="minorHAnsi"/>
          <w:bCs/>
        </w:rPr>
        <w:t xml:space="preserve">nin, </w:t>
      </w:r>
      <w:r w:rsidR="00DF26BA" w:rsidRPr="0054207F">
        <w:rPr>
          <w:rFonts w:cstheme="minorHAnsi"/>
          <w:bCs/>
        </w:rPr>
        <w:t xml:space="preserve">Özel Hastaneler Yönetmeliği’nin </w:t>
      </w:r>
      <w:r w:rsidRPr="0054207F">
        <w:rPr>
          <w:rFonts w:cstheme="minorHAnsi"/>
          <w:bCs/>
        </w:rPr>
        <w:t>Ek 5/ı maddesi ile geçici 20</w:t>
      </w:r>
      <w:r w:rsidR="003328A8" w:rsidRPr="0054207F">
        <w:rPr>
          <w:rFonts w:cstheme="minorHAnsi"/>
          <w:bCs/>
        </w:rPr>
        <w:t>.</w:t>
      </w:r>
      <w:r w:rsidRPr="0054207F">
        <w:rPr>
          <w:rFonts w:cstheme="minorHAnsi"/>
          <w:bCs/>
        </w:rPr>
        <w:t xml:space="preserve"> maddesi </w:t>
      </w:r>
      <w:r w:rsidR="003328A8" w:rsidRPr="0054207F">
        <w:rPr>
          <w:rFonts w:cstheme="minorHAnsi"/>
          <w:bCs/>
        </w:rPr>
        <w:t xml:space="preserve">uyarınca verilebilmesi için, </w:t>
      </w:r>
      <w:r w:rsidRPr="0054207F">
        <w:rPr>
          <w:rFonts w:cstheme="minorHAnsi"/>
          <w:bCs/>
        </w:rPr>
        <w:t xml:space="preserve"> tarafların hak ve yükümlülüklerinin belirlenmesidir</w:t>
      </w:r>
      <w:r w:rsidRPr="0054207F">
        <w:rPr>
          <w:rStyle w:val="DipnotBavurusu"/>
          <w:rFonts w:cstheme="minorHAnsi"/>
          <w:bCs/>
        </w:rPr>
        <w:footnoteReference w:id="2"/>
      </w:r>
      <w:r w:rsidRPr="0054207F">
        <w:rPr>
          <w:rFonts w:cstheme="minorHAnsi"/>
          <w:bCs/>
        </w:rPr>
        <w:t xml:space="preserve">. </w:t>
      </w:r>
    </w:p>
    <w:p w:rsidR="00C54779" w:rsidRPr="0054207F" w:rsidRDefault="00C54779" w:rsidP="00C54779">
      <w:pPr>
        <w:pStyle w:val="ListeParagraf"/>
        <w:spacing w:after="0" w:line="264" w:lineRule="auto"/>
        <w:ind w:left="284"/>
        <w:rPr>
          <w:rFonts w:cstheme="minorHAnsi"/>
          <w:b/>
        </w:rPr>
      </w:pPr>
    </w:p>
    <w:p w:rsidR="00C54779" w:rsidRPr="0054207F" w:rsidRDefault="00C54779" w:rsidP="00DF26BA">
      <w:pPr>
        <w:pStyle w:val="ListeParagraf"/>
        <w:numPr>
          <w:ilvl w:val="0"/>
          <w:numId w:val="12"/>
        </w:numPr>
        <w:spacing w:after="0" w:line="264" w:lineRule="auto"/>
        <w:ind w:left="284" w:hanging="284"/>
        <w:rPr>
          <w:rFonts w:cstheme="minorHAnsi"/>
          <w:b/>
        </w:rPr>
      </w:pPr>
      <w:r w:rsidRPr="0054207F">
        <w:rPr>
          <w:rFonts w:cstheme="minorHAnsi"/>
          <w:b/>
        </w:rPr>
        <w:t>Hekimin Yükümlülükleri</w:t>
      </w:r>
    </w:p>
    <w:p w:rsidR="00E84692" w:rsidRPr="0054207F" w:rsidRDefault="004A2012" w:rsidP="0093381B">
      <w:pPr>
        <w:pStyle w:val="ListeParagraf"/>
        <w:numPr>
          <w:ilvl w:val="1"/>
          <w:numId w:val="12"/>
        </w:numPr>
        <w:spacing w:after="0" w:line="264" w:lineRule="auto"/>
        <w:ind w:left="567" w:hanging="424"/>
        <w:jc w:val="both"/>
        <w:rPr>
          <w:rFonts w:cstheme="minorHAnsi"/>
          <w:b/>
        </w:rPr>
      </w:pPr>
      <w:r w:rsidRPr="0054207F">
        <w:rPr>
          <w:rFonts w:cstheme="minorHAnsi"/>
        </w:rPr>
        <w:t>Hekim, hastalarına,</w:t>
      </w:r>
      <w:r w:rsidR="00907FFD" w:rsidRPr="0054207F">
        <w:rPr>
          <w:rFonts w:cstheme="minorHAnsi"/>
        </w:rPr>
        <w:t xml:space="preserve"> hastanede </w:t>
      </w:r>
      <w:r w:rsidR="002631ED">
        <w:rPr>
          <w:rFonts w:cstheme="minorHAnsi"/>
        </w:rPr>
        <w:t xml:space="preserve">ilgili mevzuat </w:t>
      </w:r>
      <w:r w:rsidRPr="0054207F">
        <w:rPr>
          <w:rFonts w:cstheme="minorHAnsi"/>
        </w:rPr>
        <w:t xml:space="preserve">tarafından </w:t>
      </w:r>
      <w:r w:rsidR="00907FFD" w:rsidRPr="0054207F">
        <w:rPr>
          <w:rFonts w:cstheme="minorHAnsi"/>
        </w:rPr>
        <w:t xml:space="preserve">düzenlenmiş </w:t>
      </w:r>
      <w:r w:rsidR="002631ED">
        <w:rPr>
          <w:rFonts w:cstheme="minorHAnsi"/>
        </w:rPr>
        <w:t xml:space="preserve">hekimlik yetkisi </w:t>
      </w:r>
      <w:r w:rsidRPr="0054207F">
        <w:rPr>
          <w:rFonts w:cstheme="minorHAnsi"/>
        </w:rPr>
        <w:t xml:space="preserve"> kapsamında vermeye  yetkili olduğu </w:t>
      </w:r>
      <w:r w:rsidR="00907FFD" w:rsidRPr="0054207F">
        <w:rPr>
          <w:rFonts w:cstheme="minorHAnsi"/>
        </w:rPr>
        <w:t>tıbbi müdahaleleri yapacaktır.</w:t>
      </w:r>
    </w:p>
    <w:p w:rsidR="00E84692" w:rsidRPr="0054207F" w:rsidRDefault="00C54779" w:rsidP="0093381B">
      <w:pPr>
        <w:pStyle w:val="ListeParagraf"/>
        <w:numPr>
          <w:ilvl w:val="1"/>
          <w:numId w:val="12"/>
        </w:numPr>
        <w:spacing w:after="0" w:line="264" w:lineRule="auto"/>
        <w:ind w:left="567" w:hanging="424"/>
        <w:jc w:val="both"/>
        <w:rPr>
          <w:rFonts w:cstheme="minorHAnsi"/>
          <w:b/>
        </w:rPr>
      </w:pPr>
      <w:r w:rsidRPr="0054207F">
        <w:rPr>
          <w:rFonts w:cstheme="minorHAnsi"/>
        </w:rPr>
        <w:t>Hekim bu sözleşme</w:t>
      </w:r>
      <w:r w:rsidR="00E84692" w:rsidRPr="0054207F">
        <w:rPr>
          <w:rFonts w:cstheme="minorHAnsi"/>
        </w:rPr>
        <w:t>ye konu sağlık hizmetlerini</w:t>
      </w:r>
      <w:r w:rsidR="003328A8" w:rsidRPr="0054207F">
        <w:rPr>
          <w:rFonts w:cstheme="minorHAnsi"/>
        </w:rPr>
        <w:t>,</w:t>
      </w:r>
      <w:r w:rsidR="00835CD4">
        <w:rPr>
          <w:rFonts w:cstheme="minorHAnsi"/>
        </w:rPr>
        <w:t xml:space="preserve"> sağlık alanındaki mevzuat ve </w:t>
      </w:r>
      <w:r w:rsidR="00A70282" w:rsidRPr="0054207F">
        <w:rPr>
          <w:rFonts w:cstheme="minorHAnsi"/>
        </w:rPr>
        <w:t xml:space="preserve">Hekimlik Meslek Etiği ilkeleri, Tıbbi Deontoloji Tüzüğü ve </w:t>
      </w:r>
      <w:r w:rsidR="003328A8" w:rsidRPr="0054207F">
        <w:rPr>
          <w:rFonts w:cstheme="minorHAnsi"/>
        </w:rPr>
        <w:t xml:space="preserve">hasta haklarına </w:t>
      </w:r>
      <w:r w:rsidR="00A70282" w:rsidRPr="0054207F">
        <w:rPr>
          <w:rFonts w:cstheme="minorHAnsi"/>
        </w:rPr>
        <w:t xml:space="preserve">ilişkin hukuki düzenlemelere uygun olarak yerine getirecektir. </w:t>
      </w:r>
    </w:p>
    <w:p w:rsidR="002B2F60" w:rsidRPr="0054207F" w:rsidRDefault="00E84692" w:rsidP="0093381B">
      <w:pPr>
        <w:pStyle w:val="ListeParagraf"/>
        <w:numPr>
          <w:ilvl w:val="1"/>
          <w:numId w:val="12"/>
        </w:numPr>
        <w:spacing w:after="0" w:line="264" w:lineRule="auto"/>
        <w:ind w:left="567" w:hanging="424"/>
        <w:jc w:val="both"/>
        <w:rPr>
          <w:rFonts w:cstheme="minorHAnsi"/>
          <w:b/>
        </w:rPr>
      </w:pPr>
      <w:r w:rsidRPr="0054207F">
        <w:rPr>
          <w:rFonts w:cstheme="minorHAnsi"/>
        </w:rPr>
        <w:t>Hekim hastasını, hastanede yapılacak tıbbi müdahalenin konusu ve kapsamı konusunda bilgilendire</w:t>
      </w:r>
      <w:r w:rsidR="00707BA5">
        <w:rPr>
          <w:rFonts w:cstheme="minorHAnsi"/>
        </w:rPr>
        <w:t>rek yazılı rızasını alacaktır.</w:t>
      </w:r>
    </w:p>
    <w:p w:rsidR="00907FFD" w:rsidRPr="0054207F" w:rsidRDefault="00907FFD" w:rsidP="0093381B">
      <w:pPr>
        <w:pStyle w:val="ListeParagraf"/>
        <w:numPr>
          <w:ilvl w:val="1"/>
          <w:numId w:val="12"/>
        </w:numPr>
        <w:spacing w:after="0" w:line="264" w:lineRule="auto"/>
        <w:ind w:left="567" w:hanging="424"/>
        <w:jc w:val="both"/>
        <w:rPr>
          <w:rFonts w:cstheme="minorHAnsi"/>
          <w:b/>
        </w:rPr>
      </w:pPr>
      <w:r w:rsidRPr="0054207F">
        <w:rPr>
          <w:rFonts w:cstheme="minorHAnsi"/>
        </w:rPr>
        <w:t>Hekim</w:t>
      </w:r>
      <w:r w:rsidR="003328A8" w:rsidRPr="0054207F">
        <w:rPr>
          <w:rFonts w:cstheme="minorHAnsi"/>
        </w:rPr>
        <w:t xml:space="preserve">, </w:t>
      </w:r>
      <w:r w:rsidRPr="0054207F">
        <w:rPr>
          <w:rFonts w:cstheme="minorHAnsi"/>
        </w:rPr>
        <w:t>hastanede verilecek sağlık hizmetinin bedelinin</w:t>
      </w:r>
      <w:r w:rsidR="003328A8" w:rsidRPr="0054207F">
        <w:rPr>
          <w:rFonts w:cstheme="minorHAnsi"/>
        </w:rPr>
        <w:t>,</w:t>
      </w:r>
      <w:r w:rsidRPr="0054207F">
        <w:rPr>
          <w:rFonts w:cstheme="minorHAnsi"/>
        </w:rPr>
        <w:t xml:space="preserve"> hastanın kendisi tarafından karşılanacağı, Sosyal Güvenlik Kurumu</w:t>
      </w:r>
      <w:r w:rsidR="003328A8" w:rsidRPr="0054207F">
        <w:rPr>
          <w:rFonts w:cstheme="minorHAnsi"/>
        </w:rPr>
        <w:t>’</w:t>
      </w:r>
      <w:r w:rsidRPr="0054207F">
        <w:rPr>
          <w:rFonts w:cstheme="minorHAnsi"/>
        </w:rPr>
        <w:t>ndan talep edilemeyeceği konusunda bilgilendirecektir.</w:t>
      </w:r>
    </w:p>
    <w:p w:rsidR="00E84692" w:rsidRPr="0093381B" w:rsidRDefault="002B2F60" w:rsidP="0093381B">
      <w:pPr>
        <w:pStyle w:val="ListeParagraf"/>
        <w:numPr>
          <w:ilvl w:val="1"/>
          <w:numId w:val="12"/>
        </w:numPr>
        <w:spacing w:after="0" w:line="264" w:lineRule="auto"/>
        <w:ind w:left="567" w:hanging="424"/>
        <w:jc w:val="both"/>
        <w:rPr>
          <w:rFonts w:cstheme="minorHAnsi"/>
          <w:b/>
        </w:rPr>
      </w:pPr>
      <w:r w:rsidRPr="0054207F">
        <w:rPr>
          <w:rFonts w:cstheme="minorHAnsi"/>
        </w:rPr>
        <w:t>Hekim, has</w:t>
      </w:r>
      <w:r w:rsidR="00907FFD" w:rsidRPr="0054207F">
        <w:rPr>
          <w:rFonts w:cstheme="minorHAnsi"/>
        </w:rPr>
        <w:t>tanede hastasına sağlık hizmeti verirken</w:t>
      </w:r>
      <w:r w:rsidRPr="0054207F">
        <w:rPr>
          <w:rFonts w:cstheme="minorHAnsi"/>
        </w:rPr>
        <w:t xml:space="preserve">, birlikte çalıştığı </w:t>
      </w:r>
      <w:r w:rsidR="003328A8" w:rsidRPr="0054207F">
        <w:rPr>
          <w:rFonts w:cstheme="minorHAnsi"/>
        </w:rPr>
        <w:t>h</w:t>
      </w:r>
      <w:r w:rsidRPr="0054207F">
        <w:rPr>
          <w:rFonts w:cstheme="minorHAnsi"/>
        </w:rPr>
        <w:t>astane çalışanlarının hakları</w:t>
      </w:r>
      <w:r w:rsidR="00907FFD" w:rsidRPr="0054207F">
        <w:rPr>
          <w:rFonts w:cstheme="minorHAnsi"/>
        </w:rPr>
        <w:t>na</w:t>
      </w:r>
      <w:r w:rsidRPr="0054207F">
        <w:rPr>
          <w:rFonts w:cstheme="minorHAnsi"/>
        </w:rPr>
        <w:t xml:space="preserve">, iş sağlığı ve güvenliği kurallarına, </w:t>
      </w:r>
      <w:r w:rsidR="0093381B">
        <w:rPr>
          <w:rFonts w:cstheme="minorHAnsi"/>
        </w:rPr>
        <w:t xml:space="preserve">hastanelerde </w:t>
      </w:r>
      <w:r w:rsidRPr="0054207F">
        <w:rPr>
          <w:rFonts w:cstheme="minorHAnsi"/>
        </w:rPr>
        <w:t>sağlık hizmetlerinin güvenli bir biçimde verilebilmesi için belirlenmiş kurallara uyacaktır</w:t>
      </w:r>
    </w:p>
    <w:p w:rsidR="0093381B" w:rsidRPr="0054207F" w:rsidRDefault="0093381B" w:rsidP="0093381B">
      <w:pPr>
        <w:pStyle w:val="ListeParagraf"/>
        <w:numPr>
          <w:ilvl w:val="1"/>
          <w:numId w:val="12"/>
        </w:numPr>
        <w:spacing w:after="0" w:line="264" w:lineRule="auto"/>
        <w:ind w:left="567" w:hanging="424"/>
        <w:jc w:val="both"/>
        <w:rPr>
          <w:rFonts w:cstheme="minorHAnsi"/>
          <w:b/>
        </w:rPr>
      </w:pPr>
      <w:r>
        <w:rPr>
          <w:rFonts w:cstheme="minorHAnsi"/>
        </w:rPr>
        <w:t xml:space="preserve">Hekim, sağlık hizmeti sırasında kullandığı, hastaneye ait cihaz ve donanımı özenle kullanacaktır. </w:t>
      </w:r>
    </w:p>
    <w:p w:rsidR="002B2F60" w:rsidRPr="0054207F" w:rsidRDefault="004A2012" w:rsidP="0093381B">
      <w:pPr>
        <w:pStyle w:val="ListeParagraf"/>
        <w:numPr>
          <w:ilvl w:val="1"/>
          <w:numId w:val="12"/>
        </w:numPr>
        <w:spacing w:after="0" w:line="264" w:lineRule="auto"/>
        <w:ind w:left="567" w:hanging="424"/>
        <w:jc w:val="both"/>
        <w:rPr>
          <w:rFonts w:cstheme="minorHAnsi"/>
        </w:rPr>
      </w:pPr>
      <w:r w:rsidRPr="0054207F">
        <w:rPr>
          <w:rFonts w:eastAsia="Times New Roman" w:cstheme="minorHAnsi"/>
          <w:color w:val="000000"/>
          <w:lang w:eastAsia="tr-TR"/>
        </w:rPr>
        <w:t>Hekimin serbest meslek faaliyeti</w:t>
      </w:r>
      <w:r w:rsidR="003328A8" w:rsidRPr="0054207F">
        <w:rPr>
          <w:rFonts w:eastAsia="Times New Roman" w:cstheme="minorHAnsi"/>
          <w:color w:val="000000"/>
          <w:lang w:eastAsia="tr-TR"/>
        </w:rPr>
        <w:t xml:space="preserve">ni kapsayan </w:t>
      </w:r>
      <w:r w:rsidR="002B2F60" w:rsidRPr="0054207F">
        <w:rPr>
          <w:rFonts w:eastAsia="Times New Roman" w:cstheme="minorHAnsi"/>
          <w:color w:val="000000"/>
          <w:lang w:eastAsia="tr-TR"/>
        </w:rPr>
        <w:t>Tıbbi Kötü Uygulamaya İlişkin Zorunlu Mali Sorumluluk Sigortası poliçesi</w:t>
      </w:r>
      <w:r w:rsidR="003328A8" w:rsidRPr="0054207F">
        <w:rPr>
          <w:rFonts w:eastAsia="Times New Roman" w:cstheme="minorHAnsi"/>
          <w:color w:val="000000"/>
          <w:lang w:eastAsia="tr-TR"/>
        </w:rPr>
        <w:t>,</w:t>
      </w:r>
      <w:r w:rsidR="0047651A">
        <w:rPr>
          <w:rFonts w:eastAsia="Times New Roman" w:cstheme="minorHAnsi"/>
          <w:color w:val="000000"/>
          <w:lang w:eastAsia="tr-TR"/>
        </w:rPr>
        <w:t xml:space="preserve"> </w:t>
      </w:r>
      <w:r w:rsidR="00445A22">
        <w:rPr>
          <w:rFonts w:eastAsia="Times New Roman" w:cstheme="minorHAnsi"/>
          <w:color w:val="000000"/>
          <w:lang w:eastAsia="tr-TR"/>
        </w:rPr>
        <w:t xml:space="preserve">özel </w:t>
      </w:r>
      <w:r w:rsidR="002B2F60" w:rsidRPr="0054207F">
        <w:rPr>
          <w:rFonts w:eastAsia="Times New Roman" w:cstheme="minorHAnsi"/>
          <w:color w:val="000000"/>
          <w:lang w:eastAsia="tr-TR"/>
        </w:rPr>
        <w:t>hastane</w:t>
      </w:r>
      <w:r w:rsidR="00445A22">
        <w:rPr>
          <w:rFonts w:eastAsia="Times New Roman" w:cstheme="minorHAnsi"/>
          <w:color w:val="000000"/>
          <w:lang w:eastAsia="tr-TR"/>
        </w:rPr>
        <w:t xml:space="preserve">lerdeki </w:t>
      </w:r>
      <w:r w:rsidR="002B2F60" w:rsidRPr="0054207F">
        <w:rPr>
          <w:rFonts w:eastAsia="Times New Roman" w:cstheme="minorHAnsi"/>
          <w:color w:val="000000"/>
          <w:lang w:eastAsia="tr-TR"/>
        </w:rPr>
        <w:t>mesleki uygulamalarını kapsayacak biçimde düzenle</w:t>
      </w:r>
      <w:r w:rsidRPr="0054207F">
        <w:rPr>
          <w:rFonts w:eastAsia="Times New Roman" w:cstheme="minorHAnsi"/>
          <w:color w:val="000000"/>
          <w:lang w:eastAsia="tr-TR"/>
        </w:rPr>
        <w:t>n</w:t>
      </w:r>
      <w:r w:rsidR="00907FFD" w:rsidRPr="0054207F">
        <w:rPr>
          <w:rFonts w:eastAsia="Times New Roman" w:cstheme="minorHAnsi"/>
          <w:color w:val="000000"/>
          <w:lang w:eastAsia="tr-TR"/>
        </w:rPr>
        <w:t>ecektir</w:t>
      </w:r>
      <w:r w:rsidR="002B2F60" w:rsidRPr="0054207F">
        <w:rPr>
          <w:rFonts w:eastAsia="Times New Roman" w:cstheme="minorHAnsi"/>
          <w:color w:val="000000"/>
          <w:lang w:eastAsia="tr-TR"/>
        </w:rPr>
        <w:t xml:space="preserve">. </w:t>
      </w:r>
    </w:p>
    <w:p w:rsidR="00907FFD" w:rsidRPr="0054207F" w:rsidRDefault="00907FFD" w:rsidP="0093381B">
      <w:pPr>
        <w:pStyle w:val="ListeParagraf"/>
        <w:numPr>
          <w:ilvl w:val="1"/>
          <w:numId w:val="12"/>
        </w:numPr>
        <w:spacing w:after="0" w:line="264" w:lineRule="auto"/>
        <w:ind w:left="567" w:hanging="424"/>
        <w:jc w:val="both"/>
        <w:rPr>
          <w:rFonts w:cstheme="minorHAnsi"/>
        </w:rPr>
      </w:pPr>
      <w:r w:rsidRPr="0054207F">
        <w:rPr>
          <w:rFonts w:eastAsia="Times New Roman" w:cstheme="minorHAnsi"/>
          <w:color w:val="000000"/>
          <w:lang w:eastAsia="tr-TR"/>
        </w:rPr>
        <w:t xml:space="preserve">Hekim, hastanede hastasına verdiği </w:t>
      </w:r>
      <w:r w:rsidR="00707BA5">
        <w:rPr>
          <w:rFonts w:eastAsia="Times New Roman" w:cstheme="minorHAnsi"/>
          <w:color w:val="000000"/>
          <w:lang w:eastAsia="tr-TR"/>
        </w:rPr>
        <w:t xml:space="preserve">tıbbi hizmetlerdeki </w:t>
      </w:r>
      <w:r w:rsidR="00103878">
        <w:rPr>
          <w:rFonts w:eastAsia="Times New Roman" w:cstheme="minorHAnsi"/>
          <w:color w:val="000000"/>
          <w:lang w:eastAsia="tr-TR"/>
        </w:rPr>
        <w:t xml:space="preserve">hekimlik uygulama </w:t>
      </w:r>
      <w:r w:rsidR="00707BA5">
        <w:rPr>
          <w:rFonts w:eastAsia="Times New Roman" w:cstheme="minorHAnsi"/>
          <w:color w:val="000000"/>
          <w:lang w:eastAsia="tr-TR"/>
        </w:rPr>
        <w:t>kusur</w:t>
      </w:r>
      <w:r w:rsidR="00103878">
        <w:rPr>
          <w:rFonts w:eastAsia="Times New Roman" w:cstheme="minorHAnsi"/>
          <w:color w:val="000000"/>
          <w:lang w:eastAsia="tr-TR"/>
        </w:rPr>
        <w:t xml:space="preserve">larından </w:t>
      </w:r>
      <w:r w:rsidRPr="0054207F">
        <w:rPr>
          <w:rFonts w:eastAsia="Times New Roman" w:cstheme="minorHAnsi"/>
          <w:color w:val="000000"/>
          <w:lang w:eastAsia="tr-TR"/>
        </w:rPr>
        <w:t>bizzat sorumludur.  Hastanenin</w:t>
      </w:r>
      <w:r w:rsidR="00707BA5">
        <w:rPr>
          <w:rFonts w:eastAsia="Times New Roman" w:cstheme="minorHAnsi"/>
          <w:color w:val="000000"/>
          <w:lang w:eastAsia="tr-TR"/>
        </w:rPr>
        <w:t>,</w:t>
      </w:r>
      <w:r w:rsidRPr="0054207F">
        <w:rPr>
          <w:rFonts w:eastAsia="Times New Roman" w:cstheme="minorHAnsi"/>
          <w:color w:val="000000"/>
          <w:lang w:eastAsia="tr-TR"/>
        </w:rPr>
        <w:t xml:space="preserve"> hekimin </w:t>
      </w:r>
      <w:r w:rsidR="00103878">
        <w:rPr>
          <w:rFonts w:eastAsia="Times New Roman" w:cstheme="minorHAnsi"/>
          <w:color w:val="000000"/>
          <w:lang w:eastAsia="tr-TR"/>
        </w:rPr>
        <w:t>hekimlik uygula</w:t>
      </w:r>
      <w:r w:rsidR="00B62CEE">
        <w:rPr>
          <w:rFonts w:eastAsia="Times New Roman" w:cstheme="minorHAnsi"/>
          <w:color w:val="000000"/>
          <w:lang w:eastAsia="tr-TR"/>
        </w:rPr>
        <w:t xml:space="preserve">malarına ilişkin </w:t>
      </w:r>
      <w:r w:rsidRPr="0054207F">
        <w:rPr>
          <w:rFonts w:eastAsia="Times New Roman" w:cstheme="minorHAnsi"/>
          <w:color w:val="000000"/>
          <w:lang w:eastAsia="tr-TR"/>
        </w:rPr>
        <w:t xml:space="preserve">kusurundan </w:t>
      </w:r>
      <w:r w:rsidRPr="0054207F">
        <w:rPr>
          <w:rFonts w:eastAsia="Times New Roman" w:cstheme="minorHAnsi"/>
          <w:color w:val="000000"/>
          <w:lang w:eastAsia="tr-TR"/>
        </w:rPr>
        <w:lastRenderedPageBreak/>
        <w:t xml:space="preserve">kaynaklanannedenlerle </w:t>
      </w:r>
      <w:r w:rsidR="00707BA5">
        <w:rPr>
          <w:rFonts w:eastAsia="Times New Roman" w:cstheme="minorHAnsi"/>
          <w:color w:val="000000"/>
          <w:lang w:eastAsia="tr-TR"/>
        </w:rPr>
        <w:t xml:space="preserve">yargı kararı sonucu </w:t>
      </w:r>
      <w:r w:rsidRPr="0054207F">
        <w:rPr>
          <w:rFonts w:eastAsia="Times New Roman" w:cstheme="minorHAnsi"/>
          <w:color w:val="000000"/>
          <w:lang w:eastAsia="tr-TR"/>
        </w:rPr>
        <w:t>ödemek zorunda kaldığımali yükümlülükleri hekim karşılayacaktır.</w:t>
      </w:r>
    </w:p>
    <w:p w:rsidR="00907FFD" w:rsidRPr="0054207F" w:rsidRDefault="00907FFD" w:rsidP="0093381B">
      <w:pPr>
        <w:pStyle w:val="ListeParagraf"/>
        <w:numPr>
          <w:ilvl w:val="1"/>
          <w:numId w:val="12"/>
        </w:numPr>
        <w:spacing w:after="0" w:line="264" w:lineRule="auto"/>
        <w:ind w:left="567" w:hanging="424"/>
        <w:jc w:val="both"/>
        <w:rPr>
          <w:rFonts w:cstheme="minorHAnsi"/>
        </w:rPr>
      </w:pPr>
      <w:r w:rsidRPr="0054207F">
        <w:rPr>
          <w:rFonts w:cstheme="minorHAnsi"/>
        </w:rPr>
        <w:t xml:space="preserve">Hekim, hastanede hastasına verdiği sağlık hizmetine ilişkin kayıtları </w:t>
      </w:r>
      <w:r w:rsidR="00C86620">
        <w:rPr>
          <w:rFonts w:cstheme="minorHAnsi"/>
        </w:rPr>
        <w:t xml:space="preserve">, </w:t>
      </w:r>
      <w:r w:rsidRPr="0054207F">
        <w:rPr>
          <w:rFonts w:cstheme="minorHAnsi"/>
        </w:rPr>
        <w:t xml:space="preserve">belirlenmiş kurallara uygun olarak, zamanında tutacaktır. </w:t>
      </w:r>
    </w:p>
    <w:p w:rsidR="00963587" w:rsidRPr="0093381B" w:rsidRDefault="00907FFD" w:rsidP="0093381B">
      <w:pPr>
        <w:pStyle w:val="ListeParagraf"/>
        <w:numPr>
          <w:ilvl w:val="1"/>
          <w:numId w:val="12"/>
        </w:numPr>
        <w:spacing w:after="0" w:line="264" w:lineRule="auto"/>
        <w:ind w:left="567" w:hanging="424"/>
        <w:jc w:val="both"/>
        <w:rPr>
          <w:rFonts w:cstheme="minorHAnsi"/>
        </w:rPr>
      </w:pPr>
      <w:r w:rsidRPr="0054207F">
        <w:rPr>
          <w:rFonts w:cstheme="minorHAnsi"/>
        </w:rPr>
        <w:t xml:space="preserve">Hekim Hastasına ilişkin bilgileri, </w:t>
      </w:r>
      <w:r w:rsidR="0047651A">
        <w:rPr>
          <w:rFonts w:cstheme="minorHAnsi"/>
        </w:rPr>
        <w:t>özel hastaneye</w:t>
      </w:r>
      <w:r w:rsidR="00C86620">
        <w:rPr>
          <w:rFonts w:cstheme="minorHAnsi"/>
        </w:rPr>
        <w:t xml:space="preserve">, </w:t>
      </w:r>
      <w:r w:rsidRPr="0047651A">
        <w:rPr>
          <w:rFonts w:cstheme="minorHAnsi"/>
          <w:bCs/>
        </w:rPr>
        <w:t>hastasının yazılı rızasının olması halinde</w:t>
      </w:r>
      <w:r w:rsidR="0047651A">
        <w:rPr>
          <w:rFonts w:cstheme="minorHAnsi"/>
          <w:b/>
          <w:bCs/>
        </w:rPr>
        <w:t xml:space="preserve"> </w:t>
      </w:r>
      <w:r w:rsidR="00F04C85" w:rsidRPr="0054207F">
        <w:rPr>
          <w:rFonts w:cstheme="minorHAnsi"/>
        </w:rPr>
        <w:t>Muayene Bilgi Yönetim Sistemi (MBYS) üzerinden Bakanlıkça belirlenen form ile gönderi</w:t>
      </w:r>
      <w:r w:rsidR="00963587" w:rsidRPr="0054207F">
        <w:rPr>
          <w:rFonts w:cstheme="minorHAnsi"/>
        </w:rPr>
        <w:t>r. Hasta</w:t>
      </w:r>
      <w:r w:rsidR="003328A8" w:rsidRPr="0054207F">
        <w:rPr>
          <w:rFonts w:cstheme="minorHAnsi"/>
        </w:rPr>
        <w:t>,</w:t>
      </w:r>
      <w:r w:rsidR="00963587" w:rsidRPr="0054207F">
        <w:rPr>
          <w:rFonts w:cstheme="minorHAnsi"/>
        </w:rPr>
        <w:t xml:space="preserve"> kişisel bilgilerinin ve sağlık verilerinin M</w:t>
      </w:r>
      <w:r w:rsidR="000B1A1A">
        <w:rPr>
          <w:rFonts w:cstheme="minorHAnsi"/>
        </w:rPr>
        <w:t>uayene</w:t>
      </w:r>
      <w:r w:rsidR="00963587" w:rsidRPr="0054207F">
        <w:rPr>
          <w:rFonts w:cstheme="minorHAnsi"/>
        </w:rPr>
        <w:t xml:space="preserve"> Bilgi Yönetim Sistemi üzerinden paylaşılmasına rıza </w:t>
      </w:r>
      <w:r w:rsidR="000B1A1A">
        <w:rPr>
          <w:rFonts w:cstheme="minorHAnsi"/>
        </w:rPr>
        <w:t xml:space="preserve"> göstermez </w:t>
      </w:r>
      <w:r w:rsidR="003328A8" w:rsidRPr="0054207F">
        <w:rPr>
          <w:rFonts w:cstheme="minorHAnsi"/>
        </w:rPr>
        <w:t>ise</w:t>
      </w:r>
      <w:r w:rsidR="00963587" w:rsidRPr="0054207F">
        <w:rPr>
          <w:rFonts w:cstheme="minorHAnsi"/>
        </w:rPr>
        <w:t xml:space="preserve">, hekim   sır saklama yükümlülüğüne ilişkin mesleki kurallara, hasta haklarına, özel hayatın gizliliğine ilişkin kurallara uygun olarak, özel hastaneye hizmetin verilmesi için zorunlu bilgi ve belgeleri yazılı olarak iletecektir.  </w:t>
      </w:r>
      <w:r w:rsidR="00956D0E">
        <w:rPr>
          <w:rFonts w:cstheme="minorHAnsi"/>
        </w:rPr>
        <w:t>Bu durumda ilgili hastane ,</w:t>
      </w:r>
      <w:r w:rsidR="00963587" w:rsidRPr="0054207F">
        <w:rPr>
          <w:rFonts w:cstheme="minorHAnsi"/>
        </w:rPr>
        <w:t xml:space="preserve"> hastanın kimliğinin anlaşılmasını önleyecek tedbirler al</w:t>
      </w:r>
      <w:r w:rsidR="00956D0E">
        <w:rPr>
          <w:rFonts w:cstheme="minorHAnsi"/>
        </w:rPr>
        <w:t xml:space="preserve">arak </w:t>
      </w:r>
      <w:r w:rsidR="002C72DC">
        <w:rPr>
          <w:rFonts w:cstheme="minorHAnsi"/>
        </w:rPr>
        <w:t xml:space="preserve">, </w:t>
      </w:r>
      <w:r w:rsidR="00963587" w:rsidRPr="0054207F">
        <w:rPr>
          <w:rFonts w:cstheme="minorHAnsi"/>
        </w:rPr>
        <w:t xml:space="preserve">kamu makamlarının </w:t>
      </w:r>
      <w:r w:rsidR="00956D0E">
        <w:rPr>
          <w:rFonts w:cstheme="minorHAnsi"/>
        </w:rPr>
        <w:t>bilgi talebini</w:t>
      </w:r>
      <w:r w:rsidR="00AE3EBC">
        <w:rPr>
          <w:rFonts w:cstheme="minorHAnsi"/>
        </w:rPr>
        <w:t xml:space="preserve"> dikkate alarak </w:t>
      </w:r>
      <w:r w:rsidR="00956D0E">
        <w:rPr>
          <w:rFonts w:cstheme="minorHAnsi"/>
        </w:rPr>
        <w:t xml:space="preserve"> , </w:t>
      </w:r>
      <w:r w:rsidR="00963587" w:rsidRPr="0054207F">
        <w:rPr>
          <w:rFonts w:cstheme="minorHAnsi"/>
        </w:rPr>
        <w:t>demokratik bir toplumda gereklilik</w:t>
      </w:r>
      <w:r w:rsidR="000B1A1A">
        <w:rPr>
          <w:rFonts w:cstheme="minorHAnsi"/>
        </w:rPr>
        <w:t xml:space="preserve"> ve ölçülülükilkesine</w:t>
      </w:r>
      <w:r w:rsidR="00963587" w:rsidRPr="0054207F">
        <w:rPr>
          <w:rFonts w:cstheme="minorHAnsi"/>
        </w:rPr>
        <w:t xml:space="preserve"> uygun biçimde bilgiler</w:t>
      </w:r>
      <w:r w:rsidR="00AE3EBC">
        <w:rPr>
          <w:rFonts w:cstheme="minorHAnsi"/>
        </w:rPr>
        <w:t>i</w:t>
      </w:r>
      <w:r w:rsidR="00963587" w:rsidRPr="0054207F">
        <w:rPr>
          <w:rFonts w:cstheme="minorHAnsi"/>
        </w:rPr>
        <w:t xml:space="preserve"> anonim hale getir</w:t>
      </w:r>
      <w:r w:rsidR="00AE3EBC">
        <w:rPr>
          <w:rFonts w:cstheme="minorHAnsi"/>
        </w:rPr>
        <w:t xml:space="preserve">erek </w:t>
      </w:r>
      <w:r w:rsidR="00963587" w:rsidRPr="0054207F">
        <w:rPr>
          <w:rFonts w:cstheme="minorHAnsi"/>
        </w:rPr>
        <w:t>bildirim yükümlülüğü yerine getirilecektir.</w:t>
      </w:r>
    </w:p>
    <w:p w:rsidR="00151968" w:rsidRPr="0054207F" w:rsidRDefault="00151968" w:rsidP="00475866">
      <w:pPr>
        <w:spacing w:after="0" w:line="264" w:lineRule="auto"/>
        <w:jc w:val="both"/>
        <w:rPr>
          <w:rFonts w:cstheme="minorHAnsi"/>
        </w:rPr>
      </w:pPr>
    </w:p>
    <w:p w:rsidR="00EC41BB" w:rsidRPr="0054207F" w:rsidRDefault="00EC41BB" w:rsidP="00475866">
      <w:pPr>
        <w:spacing w:after="0" w:line="264" w:lineRule="auto"/>
        <w:jc w:val="both"/>
        <w:rPr>
          <w:rFonts w:cstheme="minorHAnsi"/>
          <w:b/>
        </w:rPr>
      </w:pPr>
      <w:r w:rsidRPr="0054207F">
        <w:rPr>
          <w:rFonts w:cstheme="minorHAnsi"/>
          <w:b/>
        </w:rPr>
        <w:t xml:space="preserve">4. </w:t>
      </w:r>
      <w:r w:rsidR="00BA5A5D" w:rsidRPr="0054207F">
        <w:rPr>
          <w:rFonts w:cstheme="minorHAnsi"/>
          <w:b/>
        </w:rPr>
        <w:t>Hastanenin Yükümlülükleri</w:t>
      </w:r>
    </w:p>
    <w:p w:rsidR="00EC41BB" w:rsidRPr="0054207F" w:rsidRDefault="00EC41BB" w:rsidP="00475866">
      <w:pPr>
        <w:spacing w:after="0" w:line="264" w:lineRule="auto"/>
        <w:jc w:val="both"/>
        <w:rPr>
          <w:rFonts w:cstheme="minorHAnsi"/>
        </w:rPr>
      </w:pPr>
    </w:p>
    <w:p w:rsidR="00BA5A5D" w:rsidRPr="0054207F" w:rsidRDefault="00BA5A5D" w:rsidP="00BA5A5D">
      <w:pPr>
        <w:pStyle w:val="ListeParagraf"/>
        <w:numPr>
          <w:ilvl w:val="1"/>
          <w:numId w:val="17"/>
        </w:numPr>
        <w:spacing w:after="0" w:line="264" w:lineRule="auto"/>
        <w:jc w:val="both"/>
        <w:rPr>
          <w:rFonts w:cstheme="minorHAnsi"/>
        </w:rPr>
      </w:pPr>
      <w:r w:rsidRPr="0054207F">
        <w:rPr>
          <w:rFonts w:cstheme="minorHAnsi"/>
        </w:rPr>
        <w:t xml:space="preserve">Hastane, hekimin </w:t>
      </w:r>
      <w:r w:rsidR="00EF0214">
        <w:rPr>
          <w:rFonts w:cstheme="minorHAnsi"/>
        </w:rPr>
        <w:t xml:space="preserve">ihtiyacı </w:t>
      </w:r>
      <w:r w:rsidRPr="0054207F">
        <w:rPr>
          <w:rFonts w:cstheme="minorHAnsi"/>
        </w:rPr>
        <w:t>ka</w:t>
      </w:r>
      <w:r w:rsidR="0047651A">
        <w:rPr>
          <w:rFonts w:cstheme="minorHAnsi"/>
        </w:rPr>
        <w:t>psamındaki sağlık hizmetlerini</w:t>
      </w:r>
      <w:r w:rsidR="00EF0214">
        <w:rPr>
          <w:rFonts w:cstheme="minorHAnsi"/>
        </w:rPr>
        <w:t xml:space="preserve"> </w:t>
      </w:r>
      <w:r w:rsidRPr="0054207F">
        <w:rPr>
          <w:rFonts w:cstheme="minorHAnsi"/>
        </w:rPr>
        <w:t>hastasına özenle verebilmesi için gerekli donanım, fiziki koşullar, sağlık personeli başta olmak üzere her türlü hizmet</w:t>
      </w:r>
      <w:r w:rsidR="009C4191">
        <w:rPr>
          <w:rFonts w:cstheme="minorHAnsi"/>
        </w:rPr>
        <w:t xml:space="preserve">, donanım </w:t>
      </w:r>
      <w:r w:rsidRPr="0054207F">
        <w:rPr>
          <w:rFonts w:cstheme="minorHAnsi"/>
        </w:rPr>
        <w:t xml:space="preserve">ve organizasyon desteğini sağlayacaktır.  </w:t>
      </w:r>
    </w:p>
    <w:p w:rsidR="000B1A1A" w:rsidRPr="0047651A" w:rsidRDefault="00BA5A5D" w:rsidP="000B1A1A">
      <w:pPr>
        <w:pStyle w:val="ListeParagraf"/>
        <w:numPr>
          <w:ilvl w:val="1"/>
          <w:numId w:val="17"/>
        </w:numPr>
        <w:spacing w:after="0" w:line="264" w:lineRule="auto"/>
        <w:jc w:val="both"/>
        <w:rPr>
          <w:rFonts w:cstheme="minorHAnsi"/>
          <w:b/>
          <w:bCs/>
        </w:rPr>
      </w:pPr>
      <w:r w:rsidRPr="0054207F">
        <w:rPr>
          <w:rFonts w:cstheme="minorHAnsi"/>
        </w:rPr>
        <w:t>Hastane, hastanede sağlık hizmetinin verilmesi ile ilgili iş ve işlemlerinde</w:t>
      </w:r>
      <w:r w:rsidR="002C2221">
        <w:rPr>
          <w:rFonts w:cstheme="minorHAnsi"/>
        </w:rPr>
        <w:t>,</w:t>
      </w:r>
      <w:r w:rsidRPr="0054207F">
        <w:rPr>
          <w:rFonts w:cstheme="minorHAnsi"/>
        </w:rPr>
        <w:t xml:space="preserve"> hekimlik meslek etiği kuralları, </w:t>
      </w:r>
      <w:r w:rsidR="002C2221">
        <w:rPr>
          <w:rFonts w:cstheme="minorHAnsi"/>
        </w:rPr>
        <w:t xml:space="preserve">sağlık, </w:t>
      </w:r>
      <w:r w:rsidRPr="0054207F">
        <w:rPr>
          <w:rFonts w:cstheme="minorHAnsi"/>
        </w:rPr>
        <w:t>hasta ve insan hakları</w:t>
      </w:r>
      <w:r w:rsidR="0047651A">
        <w:rPr>
          <w:rFonts w:cstheme="minorHAnsi"/>
        </w:rPr>
        <w:t xml:space="preserve"> </w:t>
      </w:r>
      <w:r w:rsidRPr="0054207F">
        <w:rPr>
          <w:rFonts w:cstheme="minorHAnsi"/>
        </w:rPr>
        <w:t>mevzuatı</w:t>
      </w:r>
      <w:r w:rsidR="000B1A1A">
        <w:rPr>
          <w:rFonts w:cstheme="minorHAnsi"/>
        </w:rPr>
        <w:t>yla</w:t>
      </w:r>
      <w:r w:rsidR="0047651A">
        <w:rPr>
          <w:rFonts w:cstheme="minorHAnsi"/>
        </w:rPr>
        <w:t xml:space="preserve"> belirlenmiş hekim ve hasta </w:t>
      </w:r>
      <w:r w:rsidRPr="0054207F">
        <w:rPr>
          <w:rFonts w:cstheme="minorHAnsi"/>
        </w:rPr>
        <w:t>haklarının gereklerine uygun bir işleyişi sağlayacaktır.</w:t>
      </w:r>
    </w:p>
    <w:p w:rsidR="0047651A" w:rsidRPr="000B1A1A" w:rsidRDefault="0047651A" w:rsidP="0047651A">
      <w:pPr>
        <w:pStyle w:val="ListeParagraf"/>
        <w:numPr>
          <w:ilvl w:val="1"/>
          <w:numId w:val="17"/>
        </w:numPr>
        <w:spacing w:after="0" w:line="264" w:lineRule="auto"/>
        <w:jc w:val="both"/>
        <w:rPr>
          <w:rFonts w:cstheme="minorHAnsi"/>
          <w:b/>
          <w:bCs/>
        </w:rPr>
      </w:pPr>
      <w:r>
        <w:rPr>
          <w:rFonts w:cstheme="minorHAnsi"/>
        </w:rPr>
        <w:t xml:space="preserve">Hastanenin organizasyon yükümlülüğünden kaynaklı kusurlar nedeniyle ortaya çıkan tazminat taleplerinden hastane sorumludur. </w:t>
      </w:r>
    </w:p>
    <w:p w:rsidR="003328A8" w:rsidRPr="0054207F" w:rsidRDefault="003328A8" w:rsidP="003328A8">
      <w:pPr>
        <w:pStyle w:val="ListeParagraf"/>
        <w:spacing w:after="0" w:line="264" w:lineRule="auto"/>
        <w:ind w:left="360"/>
        <w:jc w:val="both"/>
        <w:rPr>
          <w:rFonts w:cstheme="minorHAnsi"/>
          <w:b/>
          <w:bCs/>
        </w:rPr>
      </w:pPr>
    </w:p>
    <w:p w:rsidR="00963587" w:rsidRPr="0054207F" w:rsidRDefault="00963587" w:rsidP="00BA5A5D">
      <w:pPr>
        <w:spacing w:after="0" w:line="264" w:lineRule="auto"/>
        <w:jc w:val="both"/>
        <w:rPr>
          <w:rFonts w:cstheme="minorHAnsi"/>
          <w:b/>
          <w:bCs/>
        </w:rPr>
      </w:pPr>
      <w:r w:rsidRPr="0054207F">
        <w:rPr>
          <w:rFonts w:cstheme="minorHAnsi"/>
          <w:b/>
          <w:bCs/>
        </w:rPr>
        <w:t>5. Ücretlendirme</w:t>
      </w:r>
    </w:p>
    <w:p w:rsidR="00DC4C3C" w:rsidRPr="0054207F" w:rsidRDefault="00002904" w:rsidP="0093381B">
      <w:pPr>
        <w:spacing w:after="33" w:line="276" w:lineRule="auto"/>
        <w:ind w:left="284" w:hanging="426"/>
        <w:jc w:val="both"/>
        <w:rPr>
          <w:rFonts w:cstheme="minorHAnsi"/>
        </w:rPr>
      </w:pPr>
      <w:r w:rsidRPr="0054207F">
        <w:rPr>
          <w:rFonts w:cstheme="minorHAnsi"/>
          <w:b/>
          <w:bCs/>
        </w:rPr>
        <w:t>5.1</w:t>
      </w:r>
      <w:r w:rsidRPr="0054207F">
        <w:rPr>
          <w:rFonts w:cstheme="minorHAnsi"/>
        </w:rPr>
        <w:t xml:space="preserve">. </w:t>
      </w:r>
      <w:r w:rsidR="00D44596" w:rsidRPr="0054207F">
        <w:rPr>
          <w:rFonts w:cstheme="minorHAnsi"/>
        </w:rPr>
        <w:t xml:space="preserve">Hekim, </w:t>
      </w:r>
      <w:r w:rsidRPr="0054207F">
        <w:rPr>
          <w:rFonts w:cstheme="minorHAnsi"/>
        </w:rPr>
        <w:t xml:space="preserve">hastane hizmet bedellerinin </w:t>
      </w:r>
      <w:r w:rsidR="00C1520D">
        <w:rPr>
          <w:rFonts w:cstheme="minorHAnsi"/>
        </w:rPr>
        <w:t>hangi yolla karşılanacağı</w:t>
      </w:r>
      <w:r w:rsidR="0047651A">
        <w:rPr>
          <w:rFonts w:cstheme="minorHAnsi"/>
        </w:rPr>
        <w:t xml:space="preserve"> bilgisini</w:t>
      </w:r>
      <w:r w:rsidR="00554EA2">
        <w:rPr>
          <w:rFonts w:cstheme="minorHAnsi"/>
        </w:rPr>
        <w:t xml:space="preserve">, </w:t>
      </w:r>
      <w:r w:rsidR="00C1520D">
        <w:rPr>
          <w:rFonts w:cstheme="minorHAnsi"/>
        </w:rPr>
        <w:t xml:space="preserve">( </w:t>
      </w:r>
      <w:r w:rsidR="00861AFE">
        <w:rPr>
          <w:rFonts w:cstheme="minorHAnsi"/>
        </w:rPr>
        <w:t xml:space="preserve">hastane hizmet bedellerinin hasta veya hekim tarafından karşılanacağı hususunu) </w:t>
      </w:r>
      <w:r w:rsidR="00D44596" w:rsidRPr="0054207F">
        <w:rPr>
          <w:rFonts w:cstheme="minorHAnsi"/>
        </w:rPr>
        <w:t>hastasının yatışından önce veya yattığı gün hastaneye bildir</w:t>
      </w:r>
      <w:r w:rsidR="00861AFE">
        <w:rPr>
          <w:rFonts w:cstheme="minorHAnsi"/>
        </w:rPr>
        <w:t xml:space="preserve">ecektir. </w:t>
      </w:r>
    </w:p>
    <w:p w:rsidR="00D44596" w:rsidRPr="0054207F" w:rsidRDefault="00002904" w:rsidP="0093381B">
      <w:pPr>
        <w:spacing w:after="33" w:line="276" w:lineRule="auto"/>
        <w:ind w:left="284" w:hanging="426"/>
        <w:jc w:val="both"/>
        <w:rPr>
          <w:rFonts w:cstheme="minorHAnsi"/>
        </w:rPr>
      </w:pPr>
      <w:r w:rsidRPr="0054207F">
        <w:rPr>
          <w:rFonts w:cstheme="minorHAnsi"/>
          <w:b/>
          <w:bCs/>
        </w:rPr>
        <w:t>5.2.</w:t>
      </w:r>
      <w:r w:rsidR="00D44596" w:rsidRPr="0054207F">
        <w:rPr>
          <w:rFonts w:cstheme="minorHAnsi"/>
        </w:rPr>
        <w:t xml:space="preserve">Hekim, hastane </w:t>
      </w:r>
      <w:r w:rsidRPr="0054207F">
        <w:rPr>
          <w:rFonts w:cstheme="minorHAnsi"/>
        </w:rPr>
        <w:t xml:space="preserve">hizmet bedelinin </w:t>
      </w:r>
      <w:r w:rsidR="00D44596" w:rsidRPr="0054207F">
        <w:rPr>
          <w:rFonts w:cstheme="minorHAnsi"/>
        </w:rPr>
        <w:t>hastası tarafından karşılanacağını bildirmişse</w:t>
      </w:r>
      <w:r w:rsidR="00C808B3">
        <w:rPr>
          <w:rFonts w:cstheme="minorHAnsi"/>
        </w:rPr>
        <w:t xml:space="preserve">, </w:t>
      </w:r>
      <w:r w:rsidR="00D44596" w:rsidRPr="0054207F">
        <w:rPr>
          <w:rFonts w:cstheme="minorHAnsi"/>
        </w:rPr>
        <w:t>hastane yalnızca bu kısmı hasta</w:t>
      </w:r>
      <w:r w:rsidRPr="0054207F">
        <w:rPr>
          <w:rFonts w:cstheme="minorHAnsi"/>
        </w:rPr>
        <w:t xml:space="preserve">dan </w:t>
      </w:r>
      <w:r w:rsidR="00D44596" w:rsidRPr="0054207F">
        <w:rPr>
          <w:rFonts w:cstheme="minorHAnsi"/>
        </w:rPr>
        <w:t>tahsil eder ve tahsil edilen kısma ilişkin faturasını da hasta adına düzenler.</w:t>
      </w:r>
    </w:p>
    <w:p w:rsidR="00D44596" w:rsidRPr="0054207F" w:rsidRDefault="00002904" w:rsidP="0093381B">
      <w:pPr>
        <w:spacing w:after="33" w:line="276" w:lineRule="auto"/>
        <w:ind w:left="284" w:hanging="426"/>
        <w:jc w:val="both"/>
        <w:rPr>
          <w:rFonts w:cstheme="minorHAnsi"/>
        </w:rPr>
      </w:pPr>
      <w:r w:rsidRPr="0054207F">
        <w:rPr>
          <w:rFonts w:cstheme="minorHAnsi"/>
          <w:b/>
          <w:bCs/>
        </w:rPr>
        <w:t>5.3.</w:t>
      </w:r>
      <w:r w:rsidR="00D44596" w:rsidRPr="0054207F">
        <w:rPr>
          <w:rFonts w:cstheme="minorHAnsi"/>
        </w:rPr>
        <w:t>Hekim, hastane</w:t>
      </w:r>
      <w:r w:rsidRPr="0054207F">
        <w:rPr>
          <w:rFonts w:cstheme="minorHAnsi"/>
        </w:rPr>
        <w:t xml:space="preserve"> hizmet bedeli ile kendisine ait </w:t>
      </w:r>
      <w:r w:rsidR="00D44596" w:rsidRPr="0054207F">
        <w:rPr>
          <w:rFonts w:cstheme="minorHAnsi"/>
        </w:rPr>
        <w:t>ücretin hasta tarafından</w:t>
      </w:r>
      <w:r w:rsidRPr="0054207F">
        <w:rPr>
          <w:rFonts w:cstheme="minorHAnsi"/>
        </w:rPr>
        <w:t xml:space="preserve"> hastaneye ödeneceği</w:t>
      </w:r>
      <w:r w:rsidR="00D44596" w:rsidRPr="0054207F">
        <w:rPr>
          <w:rFonts w:cstheme="minorHAnsi"/>
        </w:rPr>
        <w:t xml:space="preserve"> bilgisini ve hastadan tahsil edilecek toplam tutarı bildirmişse, hastane tahsil ettiği tüm tutara ilişkin olarak hasta adına fatura düzenler. </w:t>
      </w:r>
      <w:r w:rsidRPr="0054207F">
        <w:rPr>
          <w:rFonts w:cstheme="minorHAnsi"/>
        </w:rPr>
        <w:t>H</w:t>
      </w:r>
      <w:r w:rsidR="00D44596" w:rsidRPr="0054207F">
        <w:rPr>
          <w:rFonts w:cstheme="minorHAnsi"/>
        </w:rPr>
        <w:t xml:space="preserve">ekim kendi kısmına ait bölüm için hastaneye serbest meslek makbuzu düzenler ve makbuz tutarı </w:t>
      </w:r>
      <w:r w:rsidRPr="0054207F">
        <w:rPr>
          <w:rFonts w:cstheme="minorHAnsi"/>
        </w:rPr>
        <w:t xml:space="preserve">en geç… süre içinde/ilgili ayın son gününe kadar </w:t>
      </w:r>
      <w:r w:rsidR="00D44596" w:rsidRPr="0054207F">
        <w:rPr>
          <w:rFonts w:cstheme="minorHAnsi"/>
        </w:rPr>
        <w:t>hekimin banka hesabına ödenir.</w:t>
      </w:r>
    </w:p>
    <w:p w:rsidR="00963587" w:rsidRPr="0054207F" w:rsidRDefault="00002904" w:rsidP="0093381B">
      <w:pPr>
        <w:spacing w:after="33" w:line="276" w:lineRule="auto"/>
        <w:ind w:left="284" w:hanging="426"/>
        <w:jc w:val="both"/>
        <w:rPr>
          <w:rFonts w:cstheme="minorHAnsi"/>
        </w:rPr>
      </w:pPr>
      <w:r w:rsidRPr="0054207F">
        <w:rPr>
          <w:rFonts w:cstheme="minorHAnsi"/>
          <w:b/>
          <w:bCs/>
        </w:rPr>
        <w:t>5.4</w:t>
      </w:r>
      <w:r w:rsidRPr="0054207F">
        <w:rPr>
          <w:rFonts w:cstheme="minorHAnsi"/>
        </w:rPr>
        <w:t>.</w:t>
      </w:r>
      <w:r w:rsidR="00D44596" w:rsidRPr="0054207F">
        <w:rPr>
          <w:rFonts w:cstheme="minorHAnsi"/>
        </w:rPr>
        <w:t>Hekim, hastasından hiç para talep edilmemesi</w:t>
      </w:r>
      <w:r w:rsidRPr="0054207F">
        <w:rPr>
          <w:rFonts w:cstheme="minorHAnsi"/>
        </w:rPr>
        <w:t>ni</w:t>
      </w:r>
      <w:r w:rsidR="001B7D63">
        <w:rPr>
          <w:rFonts w:cstheme="minorHAnsi"/>
        </w:rPr>
        <w:t xml:space="preserve">, </w:t>
      </w:r>
      <w:r w:rsidR="00D44596" w:rsidRPr="0054207F">
        <w:rPr>
          <w:rFonts w:cstheme="minorHAnsi"/>
        </w:rPr>
        <w:t>hastane</w:t>
      </w:r>
      <w:r w:rsidRPr="0054207F">
        <w:rPr>
          <w:rFonts w:cstheme="minorHAnsi"/>
        </w:rPr>
        <w:t xml:space="preserve"> hizmet bedellerinin </w:t>
      </w:r>
      <w:r w:rsidR="00D44596" w:rsidRPr="0054207F">
        <w:rPr>
          <w:rFonts w:cstheme="minorHAnsi"/>
        </w:rPr>
        <w:t>kendisi tarafından karşılanacağı</w:t>
      </w:r>
      <w:r w:rsidRPr="0054207F">
        <w:rPr>
          <w:rFonts w:cstheme="minorHAnsi"/>
        </w:rPr>
        <w:t>nı</w:t>
      </w:r>
      <w:r w:rsidR="00D44596" w:rsidRPr="0054207F">
        <w:rPr>
          <w:rFonts w:cstheme="minorHAnsi"/>
        </w:rPr>
        <w:t xml:space="preserve"> bildirmişse, hastane hastadan hiçbir ücret talep etmez ve hastaya ilişkin fatura</w:t>
      </w:r>
      <w:r w:rsidRPr="0054207F">
        <w:rPr>
          <w:rFonts w:cstheme="minorHAnsi"/>
        </w:rPr>
        <w:t>yı</w:t>
      </w:r>
      <w:r w:rsidR="00D44596" w:rsidRPr="0054207F">
        <w:rPr>
          <w:rFonts w:cstheme="minorHAnsi"/>
        </w:rPr>
        <w:t xml:space="preserve"> hekim adına düzenler. Söz konusu fatura hekim tarafından </w:t>
      </w:r>
      <w:r w:rsidRPr="0054207F">
        <w:rPr>
          <w:rFonts w:cstheme="minorHAnsi"/>
        </w:rPr>
        <w:t xml:space="preserve">ilgili </w:t>
      </w:r>
      <w:r w:rsidR="00D44596" w:rsidRPr="0054207F">
        <w:rPr>
          <w:rFonts w:cstheme="minorHAnsi"/>
        </w:rPr>
        <w:t>ayın son gününe kadar hastaneye ödenir</w:t>
      </w:r>
    </w:p>
    <w:p w:rsidR="00BA5A5D" w:rsidRPr="0054207F" w:rsidRDefault="00DC4C3C" w:rsidP="0093381B">
      <w:pPr>
        <w:spacing w:after="0" w:line="264" w:lineRule="auto"/>
        <w:ind w:left="284" w:hanging="426"/>
        <w:jc w:val="both"/>
        <w:rPr>
          <w:rFonts w:cstheme="minorHAnsi"/>
        </w:rPr>
      </w:pPr>
      <w:r w:rsidRPr="0054207F">
        <w:rPr>
          <w:rFonts w:cstheme="minorHAnsi"/>
          <w:b/>
          <w:bCs/>
        </w:rPr>
        <w:t>5.5.</w:t>
      </w:r>
      <w:r w:rsidR="00FC0E57" w:rsidRPr="0054207F">
        <w:rPr>
          <w:rFonts w:cstheme="minorHAnsi"/>
        </w:rPr>
        <w:t xml:space="preserve">Hekimin hastaları için alacağı hastane hizmetlerine ilişkin iş bu sözleşmenin imzalandığı tarihte geçerli olan paket ücretler iş bu sözleşmenin eki olarak ekli listede yer almaktadır. </w:t>
      </w:r>
      <w:r w:rsidR="00BA5A5D" w:rsidRPr="0054207F">
        <w:rPr>
          <w:rFonts w:cstheme="minorHAnsi"/>
        </w:rPr>
        <w:t>Bu fiyatlarda ancak ve ancak ülkedeki enflasyon nedeniyle sarf malzemeleri ve personel ücretlerinde ortaya çıkan maliyet artışları oranında bir ücret artışı yapılacaktır. Bununla ilgili Hastane hekime önceden bilgi verecektir. Hastanenin bu artış kuralına uymaması halinde hekimin sözleşmeyi tek taraflı olarak bildirim süresini beklemeksizin fesih hakkı saklıdır.</w:t>
      </w:r>
    </w:p>
    <w:p w:rsidR="00002904" w:rsidRPr="0054207F" w:rsidRDefault="00DC4C3C" w:rsidP="0093381B">
      <w:pPr>
        <w:spacing w:after="0" w:line="264" w:lineRule="auto"/>
        <w:ind w:left="284" w:hanging="426"/>
        <w:jc w:val="both"/>
        <w:rPr>
          <w:rFonts w:cstheme="minorHAnsi"/>
          <w:b/>
          <w:bCs/>
        </w:rPr>
      </w:pPr>
      <w:r w:rsidRPr="0054207F">
        <w:rPr>
          <w:rFonts w:cstheme="minorHAnsi"/>
          <w:b/>
          <w:bCs/>
        </w:rPr>
        <w:t xml:space="preserve">5.6. </w:t>
      </w:r>
      <w:r w:rsidRPr="0054207F">
        <w:rPr>
          <w:rFonts w:cstheme="minorHAnsi"/>
        </w:rPr>
        <w:t>Belirlenmiş hizmet paketlerinde</w:t>
      </w:r>
      <w:r w:rsidR="00FC0E57" w:rsidRPr="0054207F">
        <w:rPr>
          <w:rFonts w:cstheme="minorHAnsi"/>
        </w:rPr>
        <w:t xml:space="preserve"> öngörülen hizmetlerin dışında, hastada ortaya çıkabilecek komplikasyon</w:t>
      </w:r>
      <w:r w:rsidRPr="0054207F">
        <w:rPr>
          <w:rFonts w:cstheme="minorHAnsi"/>
        </w:rPr>
        <w:t xml:space="preserve"> ya da</w:t>
      </w:r>
      <w:r w:rsidR="00FC0E57" w:rsidRPr="0054207F">
        <w:rPr>
          <w:rFonts w:cstheme="minorHAnsi"/>
        </w:rPr>
        <w:t xml:space="preserve"> diğer sağlık sorunları nedeniyle  ilave sağlık hizmetleri alınması halinde, </w:t>
      </w:r>
      <w:r w:rsidR="00BA5A5D" w:rsidRPr="0054207F">
        <w:rPr>
          <w:rFonts w:cstheme="minorHAnsi"/>
        </w:rPr>
        <w:t xml:space="preserve"> bu </w:t>
      </w:r>
      <w:r w:rsidR="00BA5A5D" w:rsidRPr="0054207F">
        <w:rPr>
          <w:rFonts w:cstheme="minorHAnsi"/>
        </w:rPr>
        <w:lastRenderedPageBreak/>
        <w:t xml:space="preserve">hizmetlere ilişkin ücretlendirme, </w:t>
      </w:r>
      <w:r w:rsidR="00FC0E57" w:rsidRPr="0054207F">
        <w:rPr>
          <w:rFonts w:cstheme="minorHAnsi"/>
        </w:rPr>
        <w:t>Hastane</w:t>
      </w:r>
      <w:r w:rsidR="00BA5A5D" w:rsidRPr="0054207F">
        <w:rPr>
          <w:rFonts w:cstheme="minorHAnsi"/>
        </w:rPr>
        <w:t xml:space="preserve">nin </w:t>
      </w:r>
      <w:r w:rsidR="00FC0E57" w:rsidRPr="0054207F">
        <w:rPr>
          <w:rFonts w:cstheme="minorHAnsi"/>
        </w:rPr>
        <w:t xml:space="preserve"> kendi hastalarına uyguladığı rayiç fiyatlar üzerinden </w:t>
      </w:r>
      <w:r w:rsidR="00BA5A5D" w:rsidRPr="0054207F">
        <w:rPr>
          <w:rFonts w:cstheme="minorHAnsi"/>
        </w:rPr>
        <w:t xml:space="preserve">yapılacaktır. </w:t>
      </w:r>
    </w:p>
    <w:p w:rsidR="00DC4C3C" w:rsidRPr="0054207F" w:rsidRDefault="00DC4C3C" w:rsidP="0093381B">
      <w:pPr>
        <w:spacing w:after="0" w:line="264" w:lineRule="auto"/>
        <w:ind w:left="284" w:hanging="426"/>
        <w:jc w:val="both"/>
        <w:rPr>
          <w:rFonts w:cstheme="minorHAnsi"/>
          <w:b/>
        </w:rPr>
      </w:pPr>
    </w:p>
    <w:p w:rsidR="0054207F" w:rsidRPr="0054207F" w:rsidRDefault="00DC4C3C" w:rsidP="0054207F">
      <w:pPr>
        <w:spacing w:after="0" w:line="264" w:lineRule="auto"/>
        <w:jc w:val="both"/>
        <w:rPr>
          <w:rFonts w:cstheme="minorHAnsi"/>
          <w:b/>
        </w:rPr>
      </w:pPr>
      <w:r w:rsidRPr="0054207F">
        <w:rPr>
          <w:rFonts w:cstheme="minorHAnsi"/>
          <w:b/>
        </w:rPr>
        <w:t xml:space="preserve">6. </w:t>
      </w:r>
      <w:r w:rsidR="0054207F" w:rsidRPr="0054207F">
        <w:rPr>
          <w:b/>
        </w:rPr>
        <w:t>Kişisel Verilerin Korunması</w:t>
      </w:r>
    </w:p>
    <w:p w:rsidR="0054207F" w:rsidRPr="0054207F" w:rsidRDefault="0054207F" w:rsidP="0093381B">
      <w:pPr>
        <w:spacing w:line="276" w:lineRule="auto"/>
        <w:ind w:left="426" w:hanging="426"/>
        <w:jc w:val="both"/>
        <w:rPr>
          <w:b/>
        </w:rPr>
      </w:pPr>
      <w:r w:rsidRPr="0054207F">
        <w:rPr>
          <w:b/>
        </w:rPr>
        <w:t>6.1.</w:t>
      </w:r>
      <w:r w:rsidRPr="0054207F">
        <w:t xml:space="preserve"> Taraflar, işbu sözleşme ilişkisi uyarınca edindikleri kişisel verilerin korunması ve işlenmesinde; başta Türkiye Cumhuriyeti tarafından kabul edilmiş olan uluslararası sözleşme ve Anayasa hükümleri olmak üzere, 6698 sayılı Kişisel Verilerin Korunması Kanunu ve hukuki dayanağını ondan olan ikincil mevzuat ile hekimlik meslek etiği kurallarına uygun davranacaklardır</w:t>
      </w:r>
    </w:p>
    <w:p w:rsidR="00AB3935" w:rsidRPr="0054207F" w:rsidRDefault="0054207F" w:rsidP="0093381B">
      <w:pPr>
        <w:spacing w:line="276" w:lineRule="auto"/>
        <w:ind w:left="426" w:hanging="426"/>
        <w:jc w:val="both"/>
      </w:pPr>
      <w:r w:rsidRPr="0054207F">
        <w:rPr>
          <w:b/>
        </w:rPr>
        <w:t>6.2</w:t>
      </w:r>
      <w:r w:rsidRPr="0054207F">
        <w:t xml:space="preserve">. Taraflar; Hukuka ve dürüstlük kurallarına uygun şekilde, yalnızca bu sözleşmede belirlenen amaçlarla bağlantılı, sınırlı ve ölçülü olmak koşuluyla kişisel veri işleyeceklerini, veri işleme faaliyetinden önce ilgili hukuki düzenlemelere uygun şekilde veri sahiplerini aydınlatıp açık rızalarını alacaklarını, yasal bir zorunluluk veya veri sahibinin açık rızası olmaksızın kişisel verileri 3.kişilerle paylaşmayacaklarını, incelemeye sunmayacaklarını, aktarmayacaklarını, 3.kişilerden gelen veri aktarımı taleplerini en geç 3 işgünü içerisinde diğer tarafa bildireceklerini ve diğer tarafın yazılı rızası olmaksızın aktarımda bulunmayacaklarını,Kişisel verileri gizliliğini sağlayacak şekilde koruyacaklarını, 3. Kişilerin eline geçmemesi için gerekli önlemleri alacaklarını, </w:t>
      </w:r>
      <w:r w:rsidR="002C2221">
        <w:t>k</w:t>
      </w:r>
      <w:r w:rsidRPr="0054207F">
        <w:t xml:space="preserve">işisel verilerin herhangi bir nedenle kaybolması, yetkisiz erişime uğraması ya da haklı neden olmaksızın açıklanması halinde diğer </w:t>
      </w:r>
      <w:r w:rsidR="002C2221">
        <w:t>t</w:t>
      </w:r>
      <w:r w:rsidRPr="0054207F">
        <w:t xml:space="preserve">arafı, durumu fark etmesinden itibaren </w:t>
      </w:r>
      <w:r w:rsidR="002C2221">
        <w:t xml:space="preserve">3 </w:t>
      </w:r>
      <w:r w:rsidRPr="0054207F">
        <w:t>iş günü içerisinde, aldığı önlemleri ve yaptığı işlemleri de belirterek yazılı ve sözlü olarak bilgilendireceklerini</w:t>
      </w:r>
      <w:r w:rsidR="002C2221">
        <w:t xml:space="preserve"> kabul ve taahhüt eder. </w:t>
      </w:r>
      <w:r w:rsidRPr="0054207F">
        <w:t>Bu maddede belirtilen yükümlülükler süresizdir ve sözleşme süresinin sona ermesinden sonra dahi devam eder.</w:t>
      </w:r>
    </w:p>
    <w:p w:rsidR="009E7EBD" w:rsidRPr="0054207F" w:rsidRDefault="009E7EBD" w:rsidP="0054207F">
      <w:pPr>
        <w:pStyle w:val="ListeParagraf"/>
        <w:numPr>
          <w:ilvl w:val="0"/>
          <w:numId w:val="18"/>
        </w:numPr>
        <w:spacing w:after="0" w:line="264" w:lineRule="auto"/>
        <w:ind w:left="284" w:hanging="284"/>
        <w:jc w:val="both"/>
        <w:rPr>
          <w:rFonts w:cstheme="minorHAnsi"/>
          <w:b/>
        </w:rPr>
      </w:pPr>
      <w:r w:rsidRPr="0054207F">
        <w:rPr>
          <w:rFonts w:cstheme="minorHAnsi"/>
          <w:b/>
        </w:rPr>
        <w:t xml:space="preserve">. </w:t>
      </w:r>
      <w:r w:rsidR="0054207F" w:rsidRPr="0054207F">
        <w:rPr>
          <w:rFonts w:cstheme="minorHAnsi"/>
          <w:b/>
        </w:rPr>
        <w:t xml:space="preserve">Sözleşmenin Süresi </w:t>
      </w:r>
    </w:p>
    <w:p w:rsidR="004E6DF2" w:rsidRPr="0054207F" w:rsidRDefault="009E7EBD" w:rsidP="0093381B">
      <w:pPr>
        <w:pStyle w:val="ListeParagraf"/>
        <w:numPr>
          <w:ilvl w:val="1"/>
          <w:numId w:val="18"/>
        </w:numPr>
        <w:spacing w:after="0" w:line="264" w:lineRule="auto"/>
        <w:ind w:left="567" w:hanging="425"/>
        <w:jc w:val="both"/>
        <w:rPr>
          <w:rFonts w:cstheme="minorHAnsi"/>
        </w:rPr>
      </w:pPr>
      <w:r w:rsidRPr="0054207F">
        <w:rPr>
          <w:rFonts w:cstheme="minorHAnsi"/>
        </w:rPr>
        <w:t xml:space="preserve">Sözleşmenin süresi imza tarihinden itibaren 1 yıldır. </w:t>
      </w:r>
    </w:p>
    <w:p w:rsidR="000D6AF2" w:rsidRPr="0054207F" w:rsidRDefault="000763ED" w:rsidP="0093381B">
      <w:pPr>
        <w:pStyle w:val="ListeParagraf"/>
        <w:numPr>
          <w:ilvl w:val="1"/>
          <w:numId w:val="18"/>
        </w:numPr>
        <w:spacing w:after="0" w:line="264" w:lineRule="auto"/>
        <w:ind w:left="567" w:hanging="425"/>
        <w:jc w:val="both"/>
        <w:rPr>
          <w:rFonts w:cstheme="minorHAnsi"/>
        </w:rPr>
      </w:pPr>
      <w:r w:rsidRPr="0054207F">
        <w:rPr>
          <w:rFonts w:cstheme="minorHAnsi"/>
        </w:rPr>
        <w:t xml:space="preserve">Taraflar sözleşmedeki yükümlülüklerini yerine getirmediği takdirde </w:t>
      </w:r>
      <w:r w:rsidR="001220FA" w:rsidRPr="0054207F">
        <w:rPr>
          <w:rFonts w:cstheme="minorHAnsi"/>
        </w:rPr>
        <w:t xml:space="preserve">karşı taraf </w:t>
      </w:r>
      <w:r w:rsidRPr="0054207F">
        <w:rPr>
          <w:rFonts w:cstheme="minorHAnsi"/>
        </w:rPr>
        <w:t>sözleşmeyi derhal fesih hakkına sahiptir.</w:t>
      </w:r>
    </w:p>
    <w:p w:rsidR="000D6AF2" w:rsidRPr="0054207F" w:rsidRDefault="001220FA" w:rsidP="0093381B">
      <w:pPr>
        <w:pStyle w:val="ListeParagraf"/>
        <w:numPr>
          <w:ilvl w:val="1"/>
          <w:numId w:val="18"/>
        </w:numPr>
        <w:spacing w:after="0" w:line="264" w:lineRule="auto"/>
        <w:ind w:left="567" w:hanging="425"/>
        <w:jc w:val="both"/>
        <w:rPr>
          <w:rFonts w:cstheme="minorHAnsi"/>
        </w:rPr>
      </w:pPr>
      <w:r w:rsidRPr="0054207F">
        <w:rPr>
          <w:rFonts w:cstheme="minorHAnsi"/>
        </w:rPr>
        <w:t>Taraflar</w:t>
      </w:r>
      <w:r w:rsidR="002C2221">
        <w:rPr>
          <w:rFonts w:cstheme="minorHAnsi"/>
        </w:rPr>
        <w:t xml:space="preserve"> haklı sebepler ile </w:t>
      </w:r>
      <w:r w:rsidR="000D6AF2" w:rsidRPr="0054207F">
        <w:rPr>
          <w:rFonts w:cstheme="minorHAnsi"/>
        </w:rPr>
        <w:t xml:space="preserve">15 gün öncesinden yazılı olarak bildirim yapmak şartıyla sözleşmeyi her zaman feshedebilir. </w:t>
      </w:r>
    </w:p>
    <w:p w:rsidR="0054207F" w:rsidRPr="0054207F" w:rsidRDefault="0054207F" w:rsidP="0093381B">
      <w:pPr>
        <w:pStyle w:val="ListeParagraf"/>
        <w:numPr>
          <w:ilvl w:val="1"/>
          <w:numId w:val="18"/>
        </w:numPr>
        <w:spacing w:after="0" w:line="264" w:lineRule="auto"/>
        <w:ind w:left="567" w:hanging="425"/>
        <w:jc w:val="both"/>
        <w:rPr>
          <w:rFonts w:cstheme="minorHAnsi"/>
        </w:rPr>
      </w:pPr>
      <w:r w:rsidRPr="0054207F">
        <w:rPr>
          <w:rFonts w:cstheme="minorHAnsi"/>
        </w:rPr>
        <w:t>İş bu sözleşmede belirtilen adresler geçerli olup taraflar olabilecek değişiklikleri 7 gün içerisinde karşı tarafa yazılı olarak bildirmek zorundandır.</w:t>
      </w:r>
    </w:p>
    <w:p w:rsidR="009E7EBD" w:rsidRPr="0054207F" w:rsidRDefault="009E7EBD" w:rsidP="00475866">
      <w:pPr>
        <w:spacing w:after="0" w:line="264" w:lineRule="auto"/>
        <w:jc w:val="both"/>
        <w:rPr>
          <w:rFonts w:cstheme="minorHAnsi"/>
          <w:b/>
        </w:rPr>
      </w:pPr>
    </w:p>
    <w:p w:rsidR="004E6DF2" w:rsidRPr="0054207F" w:rsidRDefault="0054207F" w:rsidP="00475866">
      <w:pPr>
        <w:spacing w:after="0" w:line="264" w:lineRule="auto"/>
        <w:jc w:val="both"/>
        <w:rPr>
          <w:rFonts w:cstheme="minorHAnsi"/>
          <w:b/>
        </w:rPr>
      </w:pPr>
      <w:r w:rsidRPr="0054207F">
        <w:rPr>
          <w:rFonts w:cstheme="minorHAnsi"/>
          <w:b/>
        </w:rPr>
        <w:t>8</w:t>
      </w:r>
      <w:r w:rsidR="009E7EBD" w:rsidRPr="0054207F">
        <w:rPr>
          <w:rFonts w:cstheme="minorHAnsi"/>
          <w:b/>
        </w:rPr>
        <w:t xml:space="preserve">. </w:t>
      </w:r>
      <w:r w:rsidRPr="0054207F">
        <w:rPr>
          <w:rFonts w:cstheme="minorHAnsi"/>
          <w:b/>
        </w:rPr>
        <w:t>Tebligatlar ve Yetkili Mahkeme</w:t>
      </w:r>
    </w:p>
    <w:p w:rsidR="004E6DF2" w:rsidRPr="0054207F" w:rsidRDefault="004E6DF2" w:rsidP="00475866">
      <w:pPr>
        <w:spacing w:after="0" w:line="264" w:lineRule="auto"/>
        <w:jc w:val="both"/>
        <w:rPr>
          <w:rFonts w:cstheme="minorHAnsi"/>
          <w:b/>
        </w:rPr>
      </w:pPr>
    </w:p>
    <w:p w:rsidR="00204C9C" w:rsidRPr="0054207F" w:rsidRDefault="00CC05EA" w:rsidP="00475866">
      <w:pPr>
        <w:spacing w:after="0" w:line="264" w:lineRule="auto"/>
        <w:jc w:val="both"/>
        <w:rPr>
          <w:rFonts w:cstheme="minorHAnsi"/>
        </w:rPr>
      </w:pPr>
      <w:r w:rsidRPr="0054207F">
        <w:rPr>
          <w:rFonts w:cstheme="minorHAnsi"/>
        </w:rPr>
        <w:t>Taraflar arasında yapılacak her türlü bildirim yazıl</w:t>
      </w:r>
      <w:r w:rsidR="000763ED" w:rsidRPr="0054207F">
        <w:rPr>
          <w:rFonts w:cstheme="minorHAnsi"/>
        </w:rPr>
        <w:t>ı olarak yapılır. Tarafların bu</w:t>
      </w:r>
      <w:r w:rsidRPr="0054207F">
        <w:rPr>
          <w:rFonts w:cstheme="minorHAnsi"/>
        </w:rPr>
        <w:t xml:space="preserve"> sözleşmede yazılı adresleri tebligat adresleridir. Değişiklik olması halinde 7 gün içinde yazılı olarak bildirilmemesi halinde, iş bu sözleşmede yer alan adreslere yapılan tebligatlar geçerli sayılacaktır. Taraflar arasında çıkacak her türlü uyuşmazlıklara</w:t>
      </w:r>
      <w:r w:rsidR="001220FA" w:rsidRPr="0054207F">
        <w:rPr>
          <w:rFonts w:cstheme="minorHAnsi"/>
        </w:rPr>
        <w:t>…</w:t>
      </w:r>
      <w:r w:rsidR="004E6DF2" w:rsidRPr="0054207F">
        <w:rPr>
          <w:rFonts w:cstheme="minorHAnsi"/>
        </w:rPr>
        <w:t>M</w:t>
      </w:r>
      <w:r w:rsidRPr="0054207F">
        <w:rPr>
          <w:rFonts w:cstheme="minorHAnsi"/>
        </w:rPr>
        <w:t>ahkemeleri ve İcra Daireleri yetkilidir.</w:t>
      </w:r>
    </w:p>
    <w:p w:rsidR="00143690" w:rsidRPr="0054207F" w:rsidRDefault="00143690" w:rsidP="00475866">
      <w:pPr>
        <w:spacing w:after="0" w:line="264" w:lineRule="auto"/>
        <w:rPr>
          <w:rFonts w:cstheme="minorHAnsi"/>
        </w:rPr>
      </w:pPr>
    </w:p>
    <w:p w:rsidR="00CE75E3" w:rsidRPr="0054207F" w:rsidRDefault="0054207F" w:rsidP="00475866">
      <w:pPr>
        <w:spacing w:after="0" w:line="264" w:lineRule="auto"/>
        <w:rPr>
          <w:rFonts w:cstheme="minorHAnsi"/>
          <w:b/>
        </w:rPr>
      </w:pPr>
      <w:r w:rsidRPr="0054207F">
        <w:rPr>
          <w:rFonts w:cstheme="minorHAnsi"/>
          <w:b/>
        </w:rPr>
        <w:t>9</w:t>
      </w:r>
      <w:r w:rsidR="00CE75E3" w:rsidRPr="0054207F">
        <w:rPr>
          <w:rFonts w:cstheme="minorHAnsi"/>
          <w:b/>
        </w:rPr>
        <w:t xml:space="preserve">. </w:t>
      </w:r>
      <w:r w:rsidRPr="0054207F">
        <w:rPr>
          <w:rFonts w:cstheme="minorHAnsi"/>
          <w:b/>
        </w:rPr>
        <w:t>Yürürlük</w:t>
      </w:r>
    </w:p>
    <w:p w:rsidR="00CE75E3" w:rsidRPr="0054207F" w:rsidRDefault="00784227" w:rsidP="00475866">
      <w:pPr>
        <w:spacing w:after="0" w:line="264" w:lineRule="auto"/>
        <w:rPr>
          <w:rFonts w:cstheme="minorHAnsi"/>
        </w:rPr>
      </w:pPr>
      <w:r w:rsidRPr="0054207F">
        <w:rPr>
          <w:rFonts w:cstheme="minorHAnsi"/>
        </w:rPr>
        <w:t xml:space="preserve"> İş bu sözleşme</w:t>
      </w:r>
      <w:r w:rsidR="0054207F">
        <w:rPr>
          <w:rFonts w:cstheme="minorHAnsi"/>
        </w:rPr>
        <w:t xml:space="preserve"> dokuz </w:t>
      </w:r>
      <w:r w:rsidRPr="0054207F">
        <w:rPr>
          <w:rFonts w:cstheme="minorHAnsi"/>
        </w:rPr>
        <w:t>maddeden ib</w:t>
      </w:r>
      <w:r w:rsidR="003E539F" w:rsidRPr="0054207F">
        <w:rPr>
          <w:rFonts w:cstheme="minorHAnsi"/>
        </w:rPr>
        <w:t>a</w:t>
      </w:r>
      <w:r w:rsidRPr="0054207F">
        <w:rPr>
          <w:rFonts w:cstheme="minorHAnsi"/>
        </w:rPr>
        <w:t xml:space="preserve">ret olup, tarafların serbest iradeleri ile ……..….. tarihinde toplam </w:t>
      </w:r>
      <w:r w:rsidR="0054207F">
        <w:rPr>
          <w:rFonts w:cstheme="minorHAnsi"/>
        </w:rPr>
        <w:t>iki</w:t>
      </w:r>
      <w:r w:rsidRPr="0054207F">
        <w:rPr>
          <w:rFonts w:cstheme="minorHAnsi"/>
        </w:rPr>
        <w:t xml:space="preserve"> nüsha olarak </w:t>
      </w:r>
      <w:r w:rsidR="003E539F" w:rsidRPr="0054207F">
        <w:rPr>
          <w:rFonts w:cstheme="minorHAnsi"/>
        </w:rPr>
        <w:t>düzenlenmiştir. Sözleşmede</w:t>
      </w:r>
      <w:r w:rsidRPr="0054207F">
        <w:rPr>
          <w:rFonts w:cstheme="minorHAnsi"/>
        </w:rPr>
        <w:t xml:space="preserve"> değişiklik </w:t>
      </w:r>
      <w:r w:rsidR="003E539F" w:rsidRPr="0054207F">
        <w:rPr>
          <w:rFonts w:cstheme="minorHAnsi"/>
        </w:rPr>
        <w:t>yapılması tarafların karşılık</w:t>
      </w:r>
      <w:r w:rsidRPr="0054207F">
        <w:rPr>
          <w:rFonts w:cstheme="minorHAnsi"/>
        </w:rPr>
        <w:t>lı anlaşma ve yazılı olması koşulu ile geçerli olacaktır.</w:t>
      </w:r>
    </w:p>
    <w:p w:rsidR="008031AF" w:rsidRPr="0054207F" w:rsidRDefault="008031AF" w:rsidP="00475866">
      <w:pPr>
        <w:spacing w:after="0" w:line="264" w:lineRule="auto"/>
        <w:rPr>
          <w:rFonts w:cstheme="minorHAnsi"/>
        </w:rPr>
      </w:pPr>
    </w:p>
    <w:p w:rsidR="008031AF" w:rsidRPr="00FC4B01" w:rsidRDefault="001220FA" w:rsidP="008031AF">
      <w:pPr>
        <w:spacing w:after="0" w:line="312" w:lineRule="auto"/>
        <w:jc w:val="both"/>
        <w:rPr>
          <w:rFonts w:cstheme="minorHAnsi"/>
          <w:b/>
        </w:rPr>
      </w:pPr>
      <w:r w:rsidRPr="0054207F">
        <w:rPr>
          <w:rFonts w:cstheme="minorHAnsi"/>
          <w:b/>
        </w:rPr>
        <w:t>Hastane</w:t>
      </w:r>
      <w:r w:rsidR="008031AF" w:rsidRPr="0054207F">
        <w:rPr>
          <w:rFonts w:cstheme="minorHAnsi"/>
        </w:rPr>
        <w:tab/>
      </w:r>
      <w:r w:rsidR="008031AF" w:rsidRPr="0054207F">
        <w:rPr>
          <w:rFonts w:cstheme="minorHAnsi"/>
        </w:rPr>
        <w:tab/>
      </w:r>
      <w:r w:rsidR="008031AF" w:rsidRPr="0054207F">
        <w:rPr>
          <w:rFonts w:cstheme="minorHAnsi"/>
        </w:rPr>
        <w:tab/>
      </w:r>
      <w:r w:rsidR="008031AF" w:rsidRPr="0054207F">
        <w:rPr>
          <w:rFonts w:cstheme="minorHAnsi"/>
        </w:rPr>
        <w:tab/>
      </w:r>
      <w:r w:rsidR="008031AF" w:rsidRPr="0054207F">
        <w:rPr>
          <w:rFonts w:cstheme="minorHAnsi"/>
        </w:rPr>
        <w:tab/>
      </w:r>
      <w:r w:rsidR="008031AF" w:rsidRPr="0054207F">
        <w:rPr>
          <w:rFonts w:cstheme="minorHAnsi"/>
        </w:rPr>
        <w:tab/>
      </w:r>
      <w:r w:rsidR="008031AF" w:rsidRPr="0054207F">
        <w:rPr>
          <w:rFonts w:cstheme="minorHAnsi"/>
        </w:rPr>
        <w:tab/>
      </w:r>
      <w:r w:rsidR="008031AF" w:rsidRPr="0054207F">
        <w:rPr>
          <w:rFonts w:cstheme="minorHAnsi"/>
        </w:rPr>
        <w:tab/>
      </w:r>
      <w:r w:rsidR="008031AF" w:rsidRPr="0054207F">
        <w:rPr>
          <w:rFonts w:cstheme="minorHAnsi"/>
          <w:b/>
        </w:rPr>
        <w:t>Hekim</w:t>
      </w:r>
    </w:p>
    <w:p w:rsidR="008031AF" w:rsidRPr="00FC4B01" w:rsidRDefault="008031AF" w:rsidP="008031AF">
      <w:pPr>
        <w:spacing w:after="0" w:line="312" w:lineRule="auto"/>
        <w:jc w:val="both"/>
        <w:rPr>
          <w:rFonts w:cstheme="minorHAnsi"/>
          <w:b/>
          <w:color w:val="000000"/>
        </w:rPr>
      </w:pPr>
      <w:r w:rsidRPr="00FC4B01">
        <w:rPr>
          <w:rFonts w:cstheme="minorHAnsi"/>
          <w:b/>
          <w:color w:val="000000"/>
        </w:rPr>
        <w:tab/>
      </w:r>
      <w:r w:rsidRPr="00FC4B01">
        <w:rPr>
          <w:rFonts w:cstheme="minorHAnsi"/>
          <w:b/>
        </w:rPr>
        <w:tab/>
      </w:r>
      <w:r w:rsidRPr="00FC4B01">
        <w:rPr>
          <w:rFonts w:cstheme="minorHAnsi"/>
          <w:b/>
        </w:rPr>
        <w:tab/>
      </w:r>
      <w:r w:rsidRPr="00FC4B01">
        <w:rPr>
          <w:rFonts w:cstheme="minorHAnsi"/>
          <w:b/>
        </w:rPr>
        <w:tab/>
      </w:r>
      <w:r w:rsidRPr="00FC4B01">
        <w:rPr>
          <w:rFonts w:cstheme="minorHAnsi"/>
          <w:b/>
        </w:rPr>
        <w:tab/>
      </w:r>
    </w:p>
    <w:p w:rsidR="008031AF" w:rsidRPr="00FC4B01" w:rsidRDefault="008031AF" w:rsidP="00475866">
      <w:pPr>
        <w:spacing w:after="0" w:line="264" w:lineRule="auto"/>
        <w:rPr>
          <w:rFonts w:cstheme="minorHAnsi"/>
        </w:rPr>
      </w:pPr>
    </w:p>
    <w:p w:rsidR="00CE75E3" w:rsidRPr="00FC4B01" w:rsidRDefault="00CE75E3" w:rsidP="00475866">
      <w:pPr>
        <w:spacing w:after="0" w:line="264" w:lineRule="auto"/>
        <w:rPr>
          <w:rFonts w:cstheme="minorHAnsi"/>
          <w:b/>
        </w:rPr>
      </w:pPr>
    </w:p>
    <w:sectPr w:rsidR="00CE75E3" w:rsidRPr="00FC4B01" w:rsidSect="006B5E85">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FB" w:rsidRDefault="006724FB" w:rsidP="000D1C95">
      <w:pPr>
        <w:spacing w:after="0" w:line="240" w:lineRule="auto"/>
      </w:pPr>
      <w:r>
        <w:separator/>
      </w:r>
    </w:p>
  </w:endnote>
  <w:endnote w:type="continuationSeparator" w:id="1">
    <w:p w:rsidR="006724FB" w:rsidRDefault="006724FB" w:rsidP="000D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FB" w:rsidRDefault="006724FB" w:rsidP="000D1C95">
      <w:pPr>
        <w:spacing w:after="0" w:line="240" w:lineRule="auto"/>
      </w:pPr>
      <w:r>
        <w:separator/>
      </w:r>
    </w:p>
  </w:footnote>
  <w:footnote w:type="continuationSeparator" w:id="1">
    <w:p w:rsidR="006724FB" w:rsidRDefault="006724FB" w:rsidP="000D1C95">
      <w:pPr>
        <w:spacing w:after="0" w:line="240" w:lineRule="auto"/>
      </w:pPr>
      <w:r>
        <w:continuationSeparator/>
      </w:r>
    </w:p>
  </w:footnote>
  <w:footnote w:id="2">
    <w:p w:rsidR="00C54779" w:rsidRPr="00C54779" w:rsidRDefault="000D1C95" w:rsidP="00C54779">
      <w:pPr>
        <w:pStyle w:val="DipnotMetni"/>
        <w:jc w:val="both"/>
        <w:rPr>
          <w:sz w:val="18"/>
          <w:szCs w:val="18"/>
        </w:rPr>
      </w:pPr>
      <w:r>
        <w:rPr>
          <w:rStyle w:val="DipnotBavurusu"/>
        </w:rPr>
        <w:footnoteRef/>
      </w:r>
      <w:r w:rsidR="00C54779" w:rsidRPr="00C54779">
        <w:rPr>
          <w:sz w:val="18"/>
          <w:szCs w:val="18"/>
        </w:rPr>
        <w:t>ı) (Değişik:RG-7/1/2023-32066)Muayenehanesi bulunan hekimler, 1219 sayılı Kanunun 12 nci maddesinin üçüncü fıkrası gereğince hizmet bedeli hasta tarafından karşılanmak ve Sosyal Güvenlik Kurumundan talep edilmemek kaydıyla, muayenehanesine müracaat eden hastalarının tedavisini yıllık sözleşme yapmak suretiyle ilgili branşta ruhsatı bulunan özel hastanelerde yapabilir. Özel hastaneler, ilgili branştaki toplam kadro sayısının üçte biriniaşmayacak şekilde hekimle sözleşme yapabilir. Muayenehanesi bulunan 60 yaş üstü hekimler, sözleşme yaptığı hastanelerin birinde bu kadro sınırlamasına tabi tutulmaz. Sözleşme imzalanan hastanede muayenehaneden gelen hastaya öngörülen müdahalenin yapılamadığı durumlarda hekimin istediği başka bir hastanede bu işlemin yapılması için İl Sağlık Müdürlüğü tarafından vaka bazlı özel izin verilebilir. Muayenehane hekimiyle yapılan sözleşmenin taraflarca imzalanmış nüshası, özel hastane tarafından SKYS’ye eklenir ve müdürlüğe gönderilir. Bu durumdaki hastalar, hastanedeki tedavi masraflarının kendileri tarafından karşılanacağı hususu ile tıbbi müdahalenin konusu ve sonuçları hakkında muayenehanede bilgilendirilir ve hastanın bilgileri tedavi olacağı özel hastaneye, Muayene Bilgi Yönetim Sistemi (MBYS) üzerinden Bakanlıkça belirlenen form ile gönderilir. Özel hastanede gerçekleştirilecek ayakta veya yatarak tedavi öncesi muayenehane hastalarına ilişkin bilgilendirilmiş rıza formu hasta veya kanuni temsilcisi, muayenehane hekimi, özel hastanenin ilgili birim sorumlusu ve mesul müdür tarafından imzalanır. Hastanın hastanede tedavisi süresince ilgili hekim tarafından kesintisiz hizmet sunumu sağlanır. Hastaya sunulan teşhis ve tedavi hizmetlerinden muayenehane hekimi ve özel hastane müştereken sorumludur. Bu hekimlere hizmet sunan özel hastanenin mesul müdürü her ay sonu itibarıyla tedavi edilen hasta sayısı ve hekim isminimüdürlüğe bildirir. Ayrıca bu şekilde tedavi gören hastalara ayrıntılı fatura düzenlenir.</w:t>
      </w:r>
    </w:p>
    <w:p w:rsidR="000D1C95" w:rsidRPr="00C54779" w:rsidRDefault="00C54779">
      <w:pPr>
        <w:pStyle w:val="DipnotMetni"/>
        <w:rPr>
          <w:sz w:val="18"/>
          <w:szCs w:val="18"/>
        </w:rPr>
      </w:pPr>
      <w:r w:rsidRPr="00C54779">
        <w:rPr>
          <w:sz w:val="18"/>
          <w:szCs w:val="18"/>
        </w:rPr>
        <w:t>GEÇİCİ MADDE 20- (Ek:RG-7/1/2023-32066) Bu maddenin yayımlandığı tarihten önce muayenehanesi bulunan hekimler, sözleşme yapacakları hastanelerin birinde ek 5 inci maddenin birinci fıkrasının (ı) bendindeki kadro sınırlamasından muaf tutulur.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275"/>
    <w:multiLevelType w:val="hybridMultilevel"/>
    <w:tmpl w:val="A5BE0C2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01DE4D6F"/>
    <w:multiLevelType w:val="hybridMultilevel"/>
    <w:tmpl w:val="ABD6E5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7E049E"/>
    <w:multiLevelType w:val="hybridMultilevel"/>
    <w:tmpl w:val="86CA55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51907"/>
    <w:multiLevelType w:val="hybridMultilevel"/>
    <w:tmpl w:val="B59CAC5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D337528"/>
    <w:multiLevelType w:val="multilevel"/>
    <w:tmpl w:val="4AA634AA"/>
    <w:lvl w:ilvl="0">
      <w:start w:val="1"/>
      <w:numFmt w:val="decimal"/>
      <w:lvlText w:val="%1."/>
      <w:lvlJc w:val="left"/>
      <w:pPr>
        <w:ind w:left="720" w:hanging="360"/>
      </w:pPr>
      <w:rPr>
        <w:rFonts w:hint="default"/>
        <w:b/>
        <w:bCs w:val="0"/>
      </w:r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37076B"/>
    <w:multiLevelType w:val="hybridMultilevel"/>
    <w:tmpl w:val="65A03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C2369D"/>
    <w:multiLevelType w:val="hybridMultilevel"/>
    <w:tmpl w:val="A9ACB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1265D9"/>
    <w:multiLevelType w:val="hybridMultilevel"/>
    <w:tmpl w:val="1548E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214BDB"/>
    <w:multiLevelType w:val="hybridMultilevel"/>
    <w:tmpl w:val="3216F7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D7734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5437CA"/>
    <w:multiLevelType w:val="hybridMultilevel"/>
    <w:tmpl w:val="6C8816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0B5A6E"/>
    <w:multiLevelType w:val="hybridMultilevel"/>
    <w:tmpl w:val="47D88744"/>
    <w:lvl w:ilvl="0" w:tplc="9B823B34">
      <w:start w:val="1"/>
      <w:numFmt w:val="lowerLetter"/>
      <w:lvlText w:val="%1)"/>
      <w:lvlJc w:val="left"/>
      <w:pPr>
        <w:ind w:left="10"/>
      </w:pPr>
      <w:rPr>
        <w:rFonts w:ascii="Tahoma" w:eastAsia="Times New Roman" w:hAnsi="Tahoma" w:cs="Tahoma" w:hint="default"/>
        <w:b w:val="0"/>
        <w:i w:val="0"/>
        <w:strike w:val="0"/>
        <w:dstrike w:val="0"/>
        <w:color w:val="000000"/>
        <w:sz w:val="24"/>
        <w:szCs w:val="24"/>
        <w:u w:val="none" w:color="000000"/>
        <w:bdr w:val="none" w:sz="0" w:space="0" w:color="auto"/>
        <w:shd w:val="clear" w:color="auto" w:fill="auto"/>
        <w:vertAlign w:val="baseline"/>
      </w:rPr>
    </w:lvl>
    <w:lvl w:ilvl="1" w:tplc="4AC4A020">
      <w:start w:val="1"/>
      <w:numFmt w:val="decimal"/>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05C30">
      <w:start w:val="1"/>
      <w:numFmt w:val="lowerRoman"/>
      <w:lvlText w:val="%3"/>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AAD8E">
      <w:start w:val="1"/>
      <w:numFmt w:val="decimal"/>
      <w:lvlText w:val="%4"/>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EE494">
      <w:start w:val="1"/>
      <w:numFmt w:val="lowerLetter"/>
      <w:lvlText w:val="%5"/>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49C4">
      <w:start w:val="1"/>
      <w:numFmt w:val="lowerRoman"/>
      <w:lvlText w:val="%6"/>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0B028">
      <w:start w:val="1"/>
      <w:numFmt w:val="decimal"/>
      <w:lvlText w:val="%7"/>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A05FA">
      <w:start w:val="1"/>
      <w:numFmt w:val="lowerLetter"/>
      <w:lvlText w:val="%8"/>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A16FE">
      <w:start w:val="1"/>
      <w:numFmt w:val="lowerRoman"/>
      <w:lvlText w:val="%9"/>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20B19B3"/>
    <w:multiLevelType w:val="hybridMultilevel"/>
    <w:tmpl w:val="F8F8E29A"/>
    <w:lvl w:ilvl="0" w:tplc="A0382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F314E9"/>
    <w:multiLevelType w:val="hybridMultilevel"/>
    <w:tmpl w:val="0A3266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820CBE"/>
    <w:multiLevelType w:val="multilevel"/>
    <w:tmpl w:val="C3A418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E0C0203"/>
    <w:multiLevelType w:val="hybridMultilevel"/>
    <w:tmpl w:val="AEB60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78236A"/>
    <w:multiLevelType w:val="multilevel"/>
    <w:tmpl w:val="88F8162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7C8C5497"/>
    <w:multiLevelType w:val="hybridMultilevel"/>
    <w:tmpl w:val="FDD22C86"/>
    <w:lvl w:ilvl="0" w:tplc="FB4AFAA4">
      <w:start w:val="1"/>
      <w:numFmt w:val="lowerLetter"/>
      <w:lvlText w:val="%1)"/>
      <w:lvlJc w:val="left"/>
      <w:pPr>
        <w:ind w:left="926" w:hanging="360"/>
      </w:pPr>
      <w:rPr>
        <w:rFonts w:asciiTheme="minorHAnsi" w:hAnsiTheme="minorHAnsi" w:cstheme="minorBidi" w:hint="default"/>
        <w:sz w:val="22"/>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7"/>
  </w:num>
  <w:num w:numId="2">
    <w:abstractNumId w:val="13"/>
  </w:num>
  <w:num w:numId="3">
    <w:abstractNumId w:val="1"/>
  </w:num>
  <w:num w:numId="4">
    <w:abstractNumId w:val="10"/>
  </w:num>
  <w:num w:numId="5">
    <w:abstractNumId w:val="8"/>
  </w:num>
  <w:num w:numId="6">
    <w:abstractNumId w:val="2"/>
  </w:num>
  <w:num w:numId="7">
    <w:abstractNumId w:val="7"/>
  </w:num>
  <w:num w:numId="8">
    <w:abstractNumId w:val="3"/>
  </w:num>
  <w:num w:numId="9">
    <w:abstractNumId w:val="5"/>
  </w:num>
  <w:num w:numId="10">
    <w:abstractNumId w:val="0"/>
  </w:num>
  <w:num w:numId="11">
    <w:abstractNumId w:val="12"/>
  </w:num>
  <w:num w:numId="12">
    <w:abstractNumId w:val="4"/>
  </w:num>
  <w:num w:numId="13">
    <w:abstractNumId w:val="9"/>
  </w:num>
  <w:num w:numId="14">
    <w:abstractNumId w:val="6"/>
  </w:num>
  <w:num w:numId="15">
    <w:abstractNumId w:val="15"/>
  </w:num>
  <w:num w:numId="16">
    <w:abstractNumId w:val="11"/>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3690"/>
    <w:rsid w:val="00002904"/>
    <w:rsid w:val="000514B2"/>
    <w:rsid w:val="000625F0"/>
    <w:rsid w:val="000763ED"/>
    <w:rsid w:val="000B1A1A"/>
    <w:rsid w:val="000D1C95"/>
    <w:rsid w:val="000D6AF2"/>
    <w:rsid w:val="000E0B12"/>
    <w:rsid w:val="00103878"/>
    <w:rsid w:val="001220FA"/>
    <w:rsid w:val="00143690"/>
    <w:rsid w:val="00151968"/>
    <w:rsid w:val="001603D2"/>
    <w:rsid w:val="001A46B2"/>
    <w:rsid w:val="001B4503"/>
    <w:rsid w:val="001B7D63"/>
    <w:rsid w:val="00204C9C"/>
    <w:rsid w:val="00222E68"/>
    <w:rsid w:val="00226D3D"/>
    <w:rsid w:val="002631ED"/>
    <w:rsid w:val="002B2F60"/>
    <w:rsid w:val="002C2221"/>
    <w:rsid w:val="002C72DC"/>
    <w:rsid w:val="00317D59"/>
    <w:rsid w:val="003328A8"/>
    <w:rsid w:val="00346D61"/>
    <w:rsid w:val="003C6409"/>
    <w:rsid w:val="003E539F"/>
    <w:rsid w:val="0040226A"/>
    <w:rsid w:val="00445A22"/>
    <w:rsid w:val="00471B5B"/>
    <w:rsid w:val="00475866"/>
    <w:rsid w:val="0047651A"/>
    <w:rsid w:val="00486E5C"/>
    <w:rsid w:val="004A2012"/>
    <w:rsid w:val="004E4DF9"/>
    <w:rsid w:val="004E6DF2"/>
    <w:rsid w:val="0054207F"/>
    <w:rsid w:val="00554EA2"/>
    <w:rsid w:val="005C1ACA"/>
    <w:rsid w:val="005F4291"/>
    <w:rsid w:val="00661544"/>
    <w:rsid w:val="006724FB"/>
    <w:rsid w:val="006B5E85"/>
    <w:rsid w:val="00707BA5"/>
    <w:rsid w:val="00724E1A"/>
    <w:rsid w:val="00784227"/>
    <w:rsid w:val="008031AF"/>
    <w:rsid w:val="00804E20"/>
    <w:rsid w:val="00835CD4"/>
    <w:rsid w:val="00861AFE"/>
    <w:rsid w:val="00866B50"/>
    <w:rsid w:val="00900F1B"/>
    <w:rsid w:val="00907FFD"/>
    <w:rsid w:val="0093381B"/>
    <w:rsid w:val="00956D0E"/>
    <w:rsid w:val="00963587"/>
    <w:rsid w:val="00973E27"/>
    <w:rsid w:val="00990735"/>
    <w:rsid w:val="009C4191"/>
    <w:rsid w:val="009D56DE"/>
    <w:rsid w:val="009E7EBD"/>
    <w:rsid w:val="00A166C9"/>
    <w:rsid w:val="00A70282"/>
    <w:rsid w:val="00AB3935"/>
    <w:rsid w:val="00AE3EBC"/>
    <w:rsid w:val="00B303CB"/>
    <w:rsid w:val="00B36E2A"/>
    <w:rsid w:val="00B60559"/>
    <w:rsid w:val="00B62CEE"/>
    <w:rsid w:val="00BA5A5D"/>
    <w:rsid w:val="00BA6CB3"/>
    <w:rsid w:val="00BE0248"/>
    <w:rsid w:val="00C1232B"/>
    <w:rsid w:val="00C1520D"/>
    <w:rsid w:val="00C15E7E"/>
    <w:rsid w:val="00C54779"/>
    <w:rsid w:val="00C808B3"/>
    <w:rsid w:val="00C8550C"/>
    <w:rsid w:val="00C86620"/>
    <w:rsid w:val="00CC05EA"/>
    <w:rsid w:val="00CE75E3"/>
    <w:rsid w:val="00D331C8"/>
    <w:rsid w:val="00D44596"/>
    <w:rsid w:val="00DB33E5"/>
    <w:rsid w:val="00DC4C3C"/>
    <w:rsid w:val="00DD65B2"/>
    <w:rsid w:val="00DE4CF4"/>
    <w:rsid w:val="00DF26BA"/>
    <w:rsid w:val="00E2529B"/>
    <w:rsid w:val="00E32C43"/>
    <w:rsid w:val="00E84692"/>
    <w:rsid w:val="00E9466D"/>
    <w:rsid w:val="00EC41BB"/>
    <w:rsid w:val="00EF0214"/>
    <w:rsid w:val="00F04C85"/>
    <w:rsid w:val="00F06AA7"/>
    <w:rsid w:val="00F725B3"/>
    <w:rsid w:val="00F84B83"/>
    <w:rsid w:val="00F8552E"/>
    <w:rsid w:val="00FC0E57"/>
    <w:rsid w:val="00FC4B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2C43"/>
    <w:pPr>
      <w:ind w:left="720"/>
      <w:contextualSpacing/>
    </w:pPr>
  </w:style>
  <w:style w:type="paragraph" w:styleId="BalonMetni">
    <w:name w:val="Balloon Text"/>
    <w:basedOn w:val="Normal"/>
    <w:link w:val="BalonMetniChar"/>
    <w:uiPriority w:val="99"/>
    <w:semiHidden/>
    <w:unhideWhenUsed/>
    <w:rsid w:val="007842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227"/>
    <w:rPr>
      <w:rFonts w:ascii="Segoe UI" w:hAnsi="Segoe UI" w:cs="Segoe UI"/>
      <w:sz w:val="18"/>
      <w:szCs w:val="18"/>
    </w:rPr>
  </w:style>
  <w:style w:type="paragraph" w:styleId="NormalWeb">
    <w:name w:val="Normal (Web)"/>
    <w:basedOn w:val="Normal"/>
    <w:uiPriority w:val="99"/>
    <w:unhideWhenUsed/>
    <w:rsid w:val="000D6AF2"/>
    <w:pPr>
      <w:spacing w:after="150"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0D1C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1C95"/>
    <w:rPr>
      <w:sz w:val="20"/>
      <w:szCs w:val="20"/>
    </w:rPr>
  </w:style>
  <w:style w:type="character" w:styleId="DipnotBavurusu">
    <w:name w:val="footnote reference"/>
    <w:basedOn w:val="VarsaylanParagrafYazTipi"/>
    <w:uiPriority w:val="99"/>
    <w:semiHidden/>
    <w:unhideWhenUsed/>
    <w:rsid w:val="000D1C95"/>
    <w:rPr>
      <w:vertAlign w:val="superscript"/>
    </w:rPr>
  </w:style>
</w:styles>
</file>

<file path=word/webSettings.xml><?xml version="1.0" encoding="utf-8"?>
<w:webSettings xmlns:r="http://schemas.openxmlformats.org/officeDocument/2006/relationships" xmlns:w="http://schemas.openxmlformats.org/wordprocessingml/2006/main">
  <w:divs>
    <w:div w:id="17976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34D6-80A0-4E4C-B3A8-5AFD9BBB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c:creator>
  <cp:keywords/>
  <dc:description/>
  <cp:lastModifiedBy>Mithat</cp:lastModifiedBy>
  <cp:revision>12</cp:revision>
  <cp:lastPrinted>2022-10-31T12:16:00Z</cp:lastPrinted>
  <dcterms:created xsi:type="dcterms:W3CDTF">2023-01-18T05:09:00Z</dcterms:created>
  <dcterms:modified xsi:type="dcterms:W3CDTF">2023-01-20T14:18:00Z</dcterms:modified>
</cp:coreProperties>
</file>