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A233" w14:textId="4A32844E" w:rsidR="00F444B0" w:rsidRDefault="00F444B0" w:rsidP="00F444B0">
      <w:pPr>
        <w:spacing w:after="0" w:line="276" w:lineRule="auto"/>
        <w:jc w:val="center"/>
        <w:rPr>
          <w:b/>
          <w:bCs/>
        </w:rPr>
      </w:pPr>
      <w:r w:rsidRPr="00AF4906">
        <w:rPr>
          <w:b/>
          <w:bCs/>
        </w:rPr>
        <w:t>TTB İL VE İLÇE ODSH KOORDİNASYON BİRİMİ</w:t>
      </w:r>
    </w:p>
    <w:p w14:paraId="0F0A74BD" w14:textId="7A1642E1" w:rsidR="00B37B90" w:rsidRDefault="00B37B90" w:rsidP="00F444B0">
      <w:pPr>
        <w:spacing w:after="0" w:line="276" w:lineRule="auto"/>
        <w:jc w:val="center"/>
        <w:rPr>
          <w:b/>
          <w:bCs/>
        </w:rPr>
      </w:pPr>
      <w:r>
        <w:rPr>
          <w:b/>
          <w:bCs/>
        </w:rPr>
        <w:t>Görev Tanımı ve İşlevi</w:t>
      </w:r>
    </w:p>
    <w:p w14:paraId="77C74824" w14:textId="77777777" w:rsidR="00F444B0" w:rsidRPr="00AF4906" w:rsidRDefault="00F444B0" w:rsidP="00F444B0">
      <w:pPr>
        <w:spacing w:after="0" w:line="276" w:lineRule="auto"/>
        <w:jc w:val="center"/>
        <w:rPr>
          <w:b/>
          <w:bCs/>
        </w:rPr>
      </w:pPr>
      <w:r>
        <w:rPr>
          <w:b/>
          <w:bCs/>
        </w:rPr>
        <w:t>Kahramanmaraş Depremi-6 Şubat 2023</w:t>
      </w:r>
    </w:p>
    <w:p w14:paraId="3502DF05" w14:textId="77777777" w:rsidR="00B37B90" w:rsidRDefault="00B37B90" w:rsidP="00B37B90">
      <w:pPr>
        <w:tabs>
          <w:tab w:val="left" w:pos="1710"/>
        </w:tabs>
        <w:spacing w:after="0" w:line="276" w:lineRule="auto"/>
        <w:jc w:val="both"/>
        <w:rPr>
          <w:b/>
          <w:sz w:val="24"/>
          <w:szCs w:val="24"/>
        </w:rPr>
      </w:pPr>
    </w:p>
    <w:p w14:paraId="0F2D374A" w14:textId="06F66164" w:rsidR="00F444B0" w:rsidRPr="00B37B90" w:rsidRDefault="00F444B0" w:rsidP="00B37B90">
      <w:pPr>
        <w:tabs>
          <w:tab w:val="left" w:pos="1710"/>
        </w:tabs>
        <w:spacing w:after="0" w:line="276" w:lineRule="auto"/>
        <w:jc w:val="both"/>
        <w:rPr>
          <w:b/>
          <w:sz w:val="24"/>
          <w:szCs w:val="24"/>
        </w:rPr>
      </w:pPr>
      <w:r w:rsidRPr="007A50D5">
        <w:rPr>
          <w:b/>
          <w:sz w:val="24"/>
          <w:szCs w:val="24"/>
        </w:rPr>
        <w:t>Görev Tanımı:</w:t>
      </w:r>
      <w:r w:rsidRPr="007A50D5">
        <w:rPr>
          <w:b/>
          <w:sz w:val="24"/>
          <w:szCs w:val="24"/>
        </w:rPr>
        <w:tab/>
      </w:r>
    </w:p>
    <w:p w14:paraId="54AEC67B" w14:textId="77777777" w:rsidR="00F444B0" w:rsidRDefault="00F444B0" w:rsidP="00F444B0">
      <w:pPr>
        <w:spacing w:after="0" w:line="276" w:lineRule="auto"/>
        <w:jc w:val="both"/>
      </w:pPr>
      <w:r>
        <w:t xml:space="preserve">Koordinasyon Birimleri, sorumluluk bölgesinde TTB’nin “değerlendirme formları” kapsamında durum tespiti ve raporlama yapma, bu raporları TTB Deprem Merkez </w:t>
      </w:r>
      <w:proofErr w:type="spellStart"/>
      <w:r>
        <w:t>Koordinasyonu’na</w:t>
      </w:r>
      <w:proofErr w:type="spellEnd"/>
      <w:r>
        <w:t xml:space="preserve"> iletme, kişiye ve çevreye yönelik sağlık hizmetleri konusunda danışmanlık sağlama, deprem bölgesinde yaşayan ve görevli olarak rotasyonla gelen hekimler ve diğer sağlık çalışanları ile depremzedelerin durum ve gereksinimlerini belirleme ve bunları raporlandırma, paylaşım ve takibi ile ilin Tabip Odası ve ildeki sivil ve resmi kurum ve kuruluşlarla iletişim etkinliklerini yerine getirir. Bu bağlamda aşağıda sıralanan faaliyetleri de gerçekleştirir:</w:t>
      </w:r>
    </w:p>
    <w:p w14:paraId="50014A27" w14:textId="77777777" w:rsidR="00F444B0" w:rsidRDefault="00F444B0" w:rsidP="00F444B0">
      <w:pPr>
        <w:spacing w:after="0" w:line="276" w:lineRule="auto"/>
        <w:jc w:val="both"/>
      </w:pPr>
    </w:p>
    <w:p w14:paraId="5C86A277" w14:textId="5399A145" w:rsidR="00F444B0" w:rsidRDefault="00F444B0" w:rsidP="00F444B0">
      <w:pPr>
        <w:spacing w:after="0" w:line="276" w:lineRule="auto"/>
        <w:jc w:val="both"/>
      </w:pPr>
      <w:r>
        <w:t>- OD bölgesindeki il-ilçe kriz masalarında ve yerel düzeyde TTB’yi temsil etmek, hizmetleri izlemek, müdahale ve önerileri geliştirmek,</w:t>
      </w:r>
    </w:p>
    <w:p w14:paraId="3413A971" w14:textId="77777777" w:rsidR="00F444B0" w:rsidRDefault="00F444B0" w:rsidP="00F444B0">
      <w:pPr>
        <w:spacing w:after="0" w:line="276" w:lineRule="auto"/>
        <w:jc w:val="both"/>
      </w:pPr>
      <w:r>
        <w:t>- TTB, ilgili Tabip Odaları ve TTB gönüllüleri arasında haberleşme, iletişim ve koordinasyonu sağlamak,</w:t>
      </w:r>
    </w:p>
    <w:p w14:paraId="71581157" w14:textId="77777777" w:rsidR="00F444B0" w:rsidRDefault="00F444B0" w:rsidP="00F444B0">
      <w:pPr>
        <w:spacing w:after="0" w:line="276" w:lineRule="auto"/>
        <w:jc w:val="both"/>
      </w:pPr>
      <w:r>
        <w:t xml:space="preserve">-Sağlık </w:t>
      </w:r>
      <w:proofErr w:type="gramStart"/>
      <w:r>
        <w:t>emekçileri  ve</w:t>
      </w:r>
      <w:proofErr w:type="gramEnd"/>
      <w:r>
        <w:t xml:space="preserve"> diğer gönüllülerin organizasyonuna katkıda bulunmak,</w:t>
      </w:r>
    </w:p>
    <w:p w14:paraId="5A9E26C6" w14:textId="77777777" w:rsidR="00F444B0" w:rsidRDefault="00F444B0" w:rsidP="00F444B0">
      <w:pPr>
        <w:spacing w:after="0" w:line="276" w:lineRule="auto"/>
        <w:jc w:val="both"/>
      </w:pPr>
      <w:r>
        <w:t>-Başta hekimler olmak üzere sağlık emekçilerinin çalışma ortamı, süresi, karşılaştıkları riskler, güvenliği ve sosyal olanakları konusunda çalışma yürütmek,</w:t>
      </w:r>
    </w:p>
    <w:p w14:paraId="004250A0" w14:textId="77777777" w:rsidR="00F444B0" w:rsidRDefault="00F444B0" w:rsidP="00F444B0">
      <w:pPr>
        <w:spacing w:after="0" w:line="276" w:lineRule="auto"/>
        <w:jc w:val="both"/>
      </w:pPr>
      <w:r>
        <w:t xml:space="preserve">-Olay yeri, hastane acil </w:t>
      </w:r>
      <w:proofErr w:type="gramStart"/>
      <w:r>
        <w:t>servis(</w:t>
      </w:r>
      <w:proofErr w:type="spellStart"/>
      <w:proofErr w:type="gramEnd"/>
      <w:r>
        <w:t>ler</w:t>
      </w:r>
      <w:proofErr w:type="spellEnd"/>
      <w:r>
        <w:t xml:space="preserve">)i, 112 ve diğer hastane öncesi acil sağlık hizmetlerinin reorganizasyon çalışmalarını izlemek, aksaklıkları gözlemlemek, müdahale önerileri geliştirmek ve bilimsel danışmanlık sağlamak, </w:t>
      </w:r>
    </w:p>
    <w:p w14:paraId="0B1BC3AC" w14:textId="77777777" w:rsidR="00F444B0" w:rsidRPr="007A50D5" w:rsidRDefault="00F444B0" w:rsidP="00F444B0">
      <w:pPr>
        <w:spacing w:after="0" w:line="276" w:lineRule="auto"/>
        <w:jc w:val="both"/>
        <w:rPr>
          <w:b/>
          <w:sz w:val="24"/>
          <w:szCs w:val="24"/>
        </w:rPr>
      </w:pPr>
    </w:p>
    <w:p w14:paraId="65C4AC4E" w14:textId="52F6AE46" w:rsidR="00F444B0" w:rsidRPr="00D10222" w:rsidRDefault="00F444B0" w:rsidP="00F444B0">
      <w:pPr>
        <w:spacing w:after="0" w:line="276" w:lineRule="auto"/>
        <w:jc w:val="both"/>
        <w:rPr>
          <w:b/>
          <w:sz w:val="24"/>
          <w:szCs w:val="24"/>
        </w:rPr>
      </w:pPr>
      <w:r w:rsidRPr="007A50D5">
        <w:rPr>
          <w:b/>
          <w:sz w:val="24"/>
          <w:szCs w:val="24"/>
        </w:rPr>
        <w:t>Sağlık Hizmetlerinin Günlük Değerlendirmesi:</w:t>
      </w:r>
    </w:p>
    <w:p w14:paraId="45132B31" w14:textId="77777777" w:rsidR="00F444B0" w:rsidRDefault="00F444B0" w:rsidP="00F444B0">
      <w:pPr>
        <w:spacing w:after="0" w:line="276" w:lineRule="auto"/>
        <w:jc w:val="both"/>
      </w:pPr>
      <w:r>
        <w:t>-</w:t>
      </w:r>
      <w:proofErr w:type="spellStart"/>
      <w:r>
        <w:t>ASM’lerin</w:t>
      </w:r>
      <w:proofErr w:type="spellEnd"/>
      <w:r>
        <w:t xml:space="preserve"> ziyaret edilerek durumu ve faaliyetlerinin değerlendirilmesi ve rapor edilmesi ile izlenmesi,</w:t>
      </w:r>
    </w:p>
    <w:p w14:paraId="0B6CBE23" w14:textId="77777777" w:rsidR="00F444B0" w:rsidRDefault="00F444B0" w:rsidP="00F444B0">
      <w:pPr>
        <w:spacing w:after="0" w:line="276" w:lineRule="auto"/>
        <w:jc w:val="both"/>
      </w:pPr>
      <w:r>
        <w:t xml:space="preserve">-Hastanelerin ziyaret edilerek durumu ve faaliyetlerinin değerlendirilmesi ve rapor edilmesi ile </w:t>
      </w:r>
      <w:proofErr w:type="gramStart"/>
      <w:r>
        <w:t>izlenmesi( bina</w:t>
      </w:r>
      <w:proofErr w:type="gramEnd"/>
      <w:r>
        <w:t xml:space="preserve"> durumu, hizmet sunumu, sağlık emek gücü, ilaç, tıbbi malzeme, tıbbi teknoloji vb. ),</w:t>
      </w:r>
    </w:p>
    <w:p w14:paraId="65C6F531" w14:textId="77777777" w:rsidR="00F444B0" w:rsidRDefault="00F444B0" w:rsidP="00F444B0">
      <w:pPr>
        <w:spacing w:after="0" w:line="276" w:lineRule="auto"/>
        <w:jc w:val="both"/>
      </w:pPr>
      <w:r>
        <w:t xml:space="preserve">-Geçici olarak sağlık hizmeti sunumu için bölgede faaliyet yürüten yapıların </w:t>
      </w:r>
      <w:proofErr w:type="gramStart"/>
      <w:r>
        <w:t>( sağlık</w:t>
      </w:r>
      <w:proofErr w:type="gramEnd"/>
      <w:r>
        <w:t xml:space="preserve"> birimleri, sahra hastanesi vb. ) durumu ve faaliyetlerinin değerlendirilmesi ve rapor edilmesi,</w:t>
      </w:r>
    </w:p>
    <w:p w14:paraId="1CB946A6" w14:textId="77777777" w:rsidR="00F444B0" w:rsidRDefault="00F444B0" w:rsidP="00F444B0">
      <w:pPr>
        <w:spacing w:after="0" w:line="276" w:lineRule="auto"/>
        <w:jc w:val="both"/>
      </w:pPr>
      <w:r>
        <w:t>-Kronik hastalıklar ve hastalarla ilgili durumun değerlendirilmesi,</w:t>
      </w:r>
    </w:p>
    <w:p w14:paraId="0AD80CB9" w14:textId="77777777" w:rsidR="00F444B0" w:rsidRDefault="00F444B0" w:rsidP="00F444B0">
      <w:pPr>
        <w:spacing w:after="0" w:line="276" w:lineRule="auto"/>
        <w:jc w:val="both"/>
      </w:pPr>
      <w:r>
        <w:t xml:space="preserve">-Hastaların sevk durumlarının değerlendirilmesi </w:t>
      </w:r>
      <w:proofErr w:type="gramStart"/>
      <w:r>
        <w:t>( nerelere</w:t>
      </w:r>
      <w:proofErr w:type="gramEnd"/>
      <w:r>
        <w:t xml:space="preserve"> sevk edildikleri vb. )</w:t>
      </w:r>
    </w:p>
    <w:p w14:paraId="1D6CD473" w14:textId="77777777" w:rsidR="00F444B0" w:rsidRDefault="00F444B0" w:rsidP="00F444B0">
      <w:pPr>
        <w:spacing w:after="0" w:line="276" w:lineRule="auto"/>
        <w:jc w:val="both"/>
      </w:pPr>
    </w:p>
    <w:p w14:paraId="731EFEF0" w14:textId="77777777" w:rsidR="00F444B0" w:rsidRPr="007A50D5" w:rsidRDefault="00F444B0" w:rsidP="00F444B0">
      <w:pPr>
        <w:spacing w:after="0" w:line="276" w:lineRule="auto"/>
        <w:jc w:val="both"/>
        <w:rPr>
          <w:b/>
          <w:sz w:val="24"/>
          <w:szCs w:val="24"/>
        </w:rPr>
      </w:pPr>
      <w:r w:rsidRPr="007A50D5">
        <w:rPr>
          <w:b/>
          <w:sz w:val="24"/>
          <w:szCs w:val="24"/>
        </w:rPr>
        <w:t>Altyapı:</w:t>
      </w:r>
    </w:p>
    <w:p w14:paraId="0727421D" w14:textId="77777777" w:rsidR="00F444B0" w:rsidRDefault="00F444B0" w:rsidP="00F444B0">
      <w:pPr>
        <w:spacing w:after="0" w:line="276" w:lineRule="auto"/>
        <w:jc w:val="both"/>
      </w:pPr>
      <w:r>
        <w:t xml:space="preserve">Elektrik, su, kanalizasyon, atıkların </w:t>
      </w:r>
      <w:proofErr w:type="gramStart"/>
      <w:r>
        <w:t>durum,  enkaz</w:t>
      </w:r>
      <w:proofErr w:type="gramEnd"/>
      <w:r>
        <w:t xml:space="preserve"> kaldırma vb. faaliyetlerin değerlendirilmesi ve rapor edilmesi</w:t>
      </w:r>
    </w:p>
    <w:p w14:paraId="08200F02" w14:textId="77777777" w:rsidR="00F444B0" w:rsidRDefault="00F444B0" w:rsidP="00F444B0">
      <w:pPr>
        <w:spacing w:after="0" w:line="276" w:lineRule="auto"/>
        <w:jc w:val="both"/>
      </w:pPr>
    </w:p>
    <w:p w14:paraId="50EC633E" w14:textId="77777777" w:rsidR="00F444B0" w:rsidRPr="007A50D5" w:rsidRDefault="00F444B0" w:rsidP="00F444B0">
      <w:pPr>
        <w:spacing w:after="0" w:line="276" w:lineRule="auto"/>
        <w:jc w:val="both"/>
        <w:rPr>
          <w:b/>
          <w:sz w:val="24"/>
          <w:szCs w:val="24"/>
        </w:rPr>
      </w:pPr>
      <w:r w:rsidRPr="007A50D5">
        <w:rPr>
          <w:b/>
          <w:sz w:val="24"/>
          <w:szCs w:val="24"/>
        </w:rPr>
        <w:t>Geçici Toplu Yaşam Alanları:</w:t>
      </w:r>
    </w:p>
    <w:p w14:paraId="17A81F1D" w14:textId="77777777" w:rsidR="00F444B0" w:rsidRDefault="00F444B0" w:rsidP="00F444B0">
      <w:pPr>
        <w:spacing w:after="0" w:line="276" w:lineRule="auto"/>
        <w:jc w:val="both"/>
      </w:pPr>
      <w:r>
        <w:t xml:space="preserve">Toplu yaşam </w:t>
      </w:r>
      <w:proofErr w:type="gramStart"/>
      <w:r>
        <w:t>alanlarının(</w:t>
      </w:r>
      <w:proofErr w:type="gramEnd"/>
      <w:r>
        <w:t>çadır, konteyner) kurala uygun kurulup kurulmadığının saptanması ve saptanan sorunlarla ilgili öneriler  geliştirilerek rapor edilmesi.</w:t>
      </w:r>
    </w:p>
    <w:p w14:paraId="27BE49FE" w14:textId="77777777" w:rsidR="00F444B0" w:rsidRDefault="00F444B0" w:rsidP="00F444B0">
      <w:pPr>
        <w:spacing w:after="0" w:line="276" w:lineRule="auto"/>
        <w:jc w:val="both"/>
      </w:pPr>
    </w:p>
    <w:p w14:paraId="4A29606D" w14:textId="77777777" w:rsidR="00725011" w:rsidRDefault="00725011"/>
    <w:sectPr w:rsidR="00725011" w:rsidSect="00CD5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B0"/>
    <w:rsid w:val="006A01A7"/>
    <w:rsid w:val="00725011"/>
    <w:rsid w:val="0096226E"/>
    <w:rsid w:val="00B37B90"/>
    <w:rsid w:val="00D10222"/>
    <w:rsid w:val="00F44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2113"/>
  <w15:docId w15:val="{83E4C78A-B308-0047-B244-6ACAE156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4B0"/>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dr.sedat</dc:creator>
  <cp:keywords/>
  <dc:description/>
  <cp:lastModifiedBy>Microsoft Office User</cp:lastModifiedBy>
  <cp:revision>5</cp:revision>
  <dcterms:created xsi:type="dcterms:W3CDTF">2023-02-17T08:41:00Z</dcterms:created>
  <dcterms:modified xsi:type="dcterms:W3CDTF">2023-02-17T14:27:00Z</dcterms:modified>
</cp:coreProperties>
</file>